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C5B75" w14:textId="6487B6FC" w:rsidR="00217B78" w:rsidRDefault="00000000" w:rsidP="000A793B">
      <w:pPr>
        <w:rPr>
          <w:rStyle w:val="Strong"/>
          <w:szCs w:val="18"/>
        </w:rPr>
      </w:pPr>
      <w:sdt>
        <w:sdtPr>
          <w:rPr>
            <w:rFonts w:asciiTheme="majorHAnsi" w:eastAsiaTheme="majorEastAsia" w:hAnsiTheme="majorHAnsi" w:cs="Times New Roman (Headings CS)"/>
            <w:b/>
            <w:bCs/>
            <w:color w:val="5161FC" w:themeColor="accent1"/>
            <w:kern w:val="28"/>
            <w:sz w:val="50"/>
            <w:szCs w:val="56"/>
          </w:rPr>
          <w:id w:val="-1874225157"/>
          <w:docPartObj>
            <w:docPartGallery w:val="Cover Pages"/>
            <w:docPartUnique/>
          </w:docPartObj>
        </w:sdtPr>
        <w:sdtEndPr>
          <w:rPr>
            <w:rStyle w:val="Strong"/>
            <w:rFonts w:asciiTheme="minorHAnsi" w:eastAsiaTheme="minorHAnsi" w:hAnsiTheme="minorHAnsi" w:cstheme="minorBidi"/>
            <w:color w:val="041425" w:themeColor="text1"/>
            <w:kern w:val="0"/>
            <w:sz w:val="20"/>
            <w:szCs w:val="18"/>
          </w:rPr>
        </w:sdtEndPr>
        <w:sdtContent>
          <w:r w:rsidR="00E86804" w:rsidRPr="00E86804">
            <w:rPr>
              <w:b/>
              <w:bCs/>
              <w:noProof/>
              <w:color w:val="041425" w:themeColor="text1"/>
              <w:sz w:val="46"/>
              <w:szCs w:val="46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B5090C6" wp14:editId="76E0204E">
                    <wp:simplePos x="0" y="0"/>
                    <wp:positionH relativeFrom="column">
                      <wp:posOffset>-3783</wp:posOffset>
                    </wp:positionH>
                    <wp:positionV relativeFrom="paragraph">
                      <wp:posOffset>102411</wp:posOffset>
                    </wp:positionV>
                    <wp:extent cx="6730014" cy="0"/>
                    <wp:effectExtent l="0" t="0" r="13970" b="1270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730014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C65A36D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8.05pt" to="529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" strokecolor="#4051fb [3044]"/>
                </w:pict>
              </mc:Fallback>
            </mc:AlternateContent>
          </w:r>
        </w:sdtContent>
      </w:sdt>
    </w:p>
    <w:p w14:paraId="6EA435C6" w14:textId="77777777" w:rsidR="00464E40" w:rsidRDefault="00464E40" w:rsidP="008D4068">
      <w:pPr>
        <w:shd w:val="clear" w:color="auto" w:fill="FFFFFF" w:themeFill="background1"/>
        <w:rPr>
          <w:rStyle w:val="Strong"/>
          <w:szCs w:val="18"/>
        </w:rPr>
      </w:pPr>
    </w:p>
    <w:p w14:paraId="76252C6B" w14:textId="77777777" w:rsidR="00464E40" w:rsidRPr="00464E40" w:rsidRDefault="00464E40" w:rsidP="008D4068">
      <w:pPr>
        <w:shd w:val="clear" w:color="auto" w:fill="FFFFFF" w:themeFill="background1"/>
        <w:rPr>
          <w:b/>
          <w:bCs/>
          <w:color w:val="041425" w:themeColor="text1"/>
          <w:szCs w:val="18"/>
        </w:rPr>
      </w:pPr>
    </w:p>
    <w:p w14:paraId="6D3D4E2D" w14:textId="6063C3EB" w:rsidR="00124C9C" w:rsidRDefault="00E20B3C" w:rsidP="004D4723">
      <w:pPr>
        <w:shd w:val="clear" w:color="auto" w:fill="FFFFFF" w:themeFill="background1"/>
        <w:spacing w:line="240" w:lineRule="auto"/>
        <w:rPr>
          <w:b/>
          <w:bCs/>
          <w:color w:val="5161FC" w:themeColor="accent1"/>
          <w:sz w:val="32"/>
          <w:szCs w:val="32"/>
        </w:rPr>
      </w:pPr>
      <w:r w:rsidRPr="000A793B">
        <w:rPr>
          <w:b/>
          <w:bCs/>
          <w:color w:val="5161FC" w:themeColor="accent1"/>
          <w:sz w:val="32"/>
          <w:szCs w:val="32"/>
        </w:rPr>
        <w:t xml:space="preserve">Change </w:t>
      </w:r>
      <w:r w:rsidR="00B6715F">
        <w:rPr>
          <w:b/>
          <w:bCs/>
          <w:color w:val="5161FC" w:themeColor="accent1"/>
          <w:sz w:val="32"/>
          <w:szCs w:val="32"/>
        </w:rPr>
        <w:t>R</w:t>
      </w:r>
      <w:r w:rsidRPr="000A793B">
        <w:rPr>
          <w:b/>
          <w:bCs/>
          <w:color w:val="5161FC" w:themeColor="accent1"/>
          <w:sz w:val="32"/>
          <w:szCs w:val="32"/>
        </w:rPr>
        <w:t xml:space="preserve">equest </w:t>
      </w:r>
      <w:r w:rsidR="00B6715F">
        <w:rPr>
          <w:b/>
          <w:bCs/>
          <w:color w:val="5161FC" w:themeColor="accent1"/>
          <w:sz w:val="32"/>
          <w:szCs w:val="32"/>
        </w:rPr>
        <w:t>F</w:t>
      </w:r>
      <w:r w:rsidRPr="000A793B">
        <w:rPr>
          <w:b/>
          <w:bCs/>
          <w:color w:val="5161FC" w:themeColor="accent1"/>
          <w:sz w:val="32"/>
          <w:szCs w:val="32"/>
        </w:rPr>
        <w:t>orm</w:t>
      </w:r>
    </w:p>
    <w:p w14:paraId="6E5FFACA" w14:textId="77777777" w:rsidR="004D4723" w:rsidRPr="004D4723" w:rsidRDefault="004D4723" w:rsidP="004D4723">
      <w:pPr>
        <w:shd w:val="clear" w:color="auto" w:fill="FFFFFF" w:themeFill="background1"/>
        <w:spacing w:line="240" w:lineRule="auto"/>
        <w:rPr>
          <w:b/>
          <w:bCs/>
          <w:color w:val="5161FC" w:themeColor="accent1"/>
          <w:sz w:val="32"/>
          <w:szCs w:val="32"/>
        </w:rPr>
      </w:pPr>
    </w:p>
    <w:p w14:paraId="0DE800F9" w14:textId="77777777" w:rsidR="00FE2312" w:rsidRDefault="00FE2312" w:rsidP="004D4723">
      <w:pPr>
        <w:pStyle w:val="Heading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</w:p>
    <w:p w14:paraId="5BA0A257" w14:textId="7170C2A4" w:rsidR="004D4723" w:rsidRPr="004D4723" w:rsidRDefault="004D4723" w:rsidP="004D4723">
      <w:pPr>
        <w:pStyle w:val="Heading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4D4723">
        <w:rPr>
          <w:rFonts w:asciiTheme="minorHAnsi" w:hAnsiTheme="minorHAnsi" w:cstheme="minorHAnsi"/>
          <w:sz w:val="24"/>
          <w:szCs w:val="24"/>
        </w:rPr>
        <w:t>Change Request details</w:t>
      </w:r>
    </w:p>
    <w:tbl>
      <w:tblPr>
        <w:tblStyle w:val="ElexonBasicTable"/>
        <w:tblW w:w="0" w:type="auto"/>
        <w:tblInd w:w="10" w:type="dxa"/>
        <w:tblLook w:val="04A0" w:firstRow="1" w:lastRow="0" w:firstColumn="1" w:lastColumn="0" w:noHBand="0" w:noVBand="1"/>
      </w:tblPr>
      <w:tblGrid>
        <w:gridCol w:w="3813"/>
        <w:gridCol w:w="3827"/>
        <w:gridCol w:w="1417"/>
        <w:gridCol w:w="1469"/>
      </w:tblGrid>
      <w:tr w:rsidR="004D4723" w:rsidRPr="00DF7C48" w14:paraId="32EAA4D6" w14:textId="77777777" w:rsidTr="00FE30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26" w:type="dxa"/>
            <w:gridSpan w:val="4"/>
            <w:shd w:val="clear" w:color="auto" w:fill="D9D9D9" w:themeFill="background1" w:themeFillShade="D9"/>
          </w:tcPr>
          <w:p w14:paraId="3C80C3F7" w14:textId="77777777" w:rsidR="004D4723" w:rsidRPr="00DF7C48" w:rsidRDefault="004D4723" w:rsidP="005A4D7B">
            <w:pPr>
              <w:pStyle w:val="MHHSBody"/>
              <w:jc w:val="center"/>
              <w:rPr>
                <w:rFonts w:asciiTheme="minorHAnsi" w:hAnsiTheme="minorHAnsi" w:cstheme="minorHAnsi"/>
              </w:rPr>
            </w:pPr>
            <w:r w:rsidRPr="004C16B0">
              <w:rPr>
                <w:rFonts w:asciiTheme="minorHAnsi" w:hAnsiTheme="minorHAnsi" w:cstheme="minorHAnsi"/>
                <w:szCs w:val="20"/>
              </w:rPr>
              <w:t>Change Request details</w:t>
            </w:r>
          </w:p>
        </w:tc>
      </w:tr>
      <w:tr w:rsidR="004D4723" w:rsidRPr="00DF7C48" w14:paraId="299107F3" w14:textId="77777777" w:rsidTr="003A54C8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C271DE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35707F">
              <w:rPr>
                <w:rFonts w:cstheme="minorHAnsi"/>
                <w:szCs w:val="20"/>
              </w:rPr>
              <w:t>Change Request Title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4974078" w14:textId="024A5D7E" w:rsidR="004D4723" w:rsidRPr="00DF7C48" w:rsidRDefault="001D1DE1" w:rsidP="005A4D7B">
            <w:pPr>
              <w:pStyle w:val="MHHSBody"/>
              <w:rPr>
                <w:rFonts w:cstheme="minorHAnsi"/>
                <w:i/>
                <w:iCs/>
                <w:color w:val="808080" w:themeColor="background1" w:themeShade="80"/>
                <w:szCs w:val="20"/>
              </w:rPr>
            </w:pPr>
            <w:r>
              <w:rPr>
                <w:rFonts w:cstheme="minorHAnsi"/>
                <w:i/>
                <w:iCs/>
                <w:color w:val="808080" w:themeColor="background1" w:themeShade="80"/>
                <w:szCs w:val="20"/>
              </w:rPr>
              <w:t>Introduction of Compressed Payloads into DIP Messages</w:t>
            </w:r>
          </w:p>
        </w:tc>
      </w:tr>
      <w:tr w:rsidR="004D4723" w:rsidRPr="00DF7C48" w14:paraId="0B95FA46" w14:textId="77777777" w:rsidTr="003A54C8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EAAC46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Change Request Number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4DFDFB5" w14:textId="23C32F83" w:rsidR="004D4723" w:rsidRPr="00DF7C48" w:rsidRDefault="00225B94" w:rsidP="005A4D7B">
            <w:pPr>
              <w:pStyle w:val="MHHSBody"/>
              <w:rPr>
                <w:rFonts w:cstheme="minorHAnsi"/>
                <w:i/>
                <w:iCs/>
                <w:szCs w:val="20"/>
              </w:rPr>
            </w:pPr>
            <w:r>
              <w:rPr>
                <w:rFonts w:cstheme="minorHAnsi"/>
                <w:i/>
                <w:iCs/>
                <w:szCs w:val="20"/>
              </w:rPr>
              <w:t>CR030</w:t>
            </w:r>
          </w:p>
        </w:tc>
      </w:tr>
      <w:tr w:rsidR="004D4723" w:rsidRPr="00DF7C48" w14:paraId="287C3449" w14:textId="77777777" w:rsidTr="003A54C8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AF08E7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Originating Advisory / Working Group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CF5459C" w14:textId="5FAFCB5B" w:rsidR="004D4723" w:rsidRPr="00DF7C48" w:rsidRDefault="001D1DE1" w:rsidP="005A4D7B">
            <w:pPr>
              <w:pStyle w:val="MHHSBody"/>
              <w:rPr>
                <w:rFonts w:cstheme="minorHAnsi"/>
                <w:i/>
                <w:iCs/>
                <w:szCs w:val="20"/>
              </w:rPr>
            </w:pPr>
            <w:r>
              <w:rPr>
                <w:rFonts w:cstheme="minorHAnsi"/>
                <w:i/>
                <w:iCs/>
                <w:szCs w:val="20"/>
              </w:rPr>
              <w:t>DRWG</w:t>
            </w:r>
          </w:p>
        </w:tc>
      </w:tr>
      <w:tr w:rsidR="004D4723" w:rsidRPr="00DF7C48" w14:paraId="1E28EE4E" w14:textId="77777777" w:rsidTr="003A54C8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EE9A5A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Risk/issue reference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FA453A0" w14:textId="02ADEBE9" w:rsidR="004D4723" w:rsidRPr="00DF7C48" w:rsidRDefault="004D4723" w:rsidP="005A4D7B">
            <w:pPr>
              <w:pStyle w:val="MHHSBody"/>
              <w:rPr>
                <w:rFonts w:cstheme="minorHAnsi"/>
                <w:i/>
                <w:iCs/>
                <w:szCs w:val="20"/>
              </w:rPr>
            </w:pPr>
          </w:p>
        </w:tc>
      </w:tr>
      <w:tr w:rsidR="004D4723" w:rsidRPr="00DF7C48" w14:paraId="60F9847C" w14:textId="77777777" w:rsidTr="003A54C8">
        <w:trPr>
          <w:trHeight w:val="340"/>
        </w:trPr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4ADD43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Change Raiser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0A170C4A" w14:textId="7FB667CB" w:rsidR="004D4723" w:rsidRPr="00DF7C48" w:rsidRDefault="001D1DE1" w:rsidP="005A4D7B">
            <w:pPr>
              <w:pStyle w:val="MHHSBody"/>
              <w:rPr>
                <w:rFonts w:cstheme="minorHAnsi"/>
                <w:i/>
                <w:iCs/>
                <w:szCs w:val="20"/>
              </w:rPr>
            </w:pPr>
            <w:r>
              <w:rPr>
                <w:rFonts w:cstheme="minorHAnsi"/>
                <w:i/>
                <w:iCs/>
                <w:szCs w:val="20"/>
              </w:rPr>
              <w:t>R</w:t>
            </w:r>
            <w:r w:rsidR="00A9584C">
              <w:rPr>
                <w:rFonts w:cstheme="minorHAnsi"/>
                <w:i/>
                <w:iCs/>
                <w:szCs w:val="20"/>
              </w:rPr>
              <w:t>ob</w:t>
            </w:r>
            <w:r>
              <w:rPr>
                <w:rFonts w:cstheme="minorHAnsi"/>
                <w:i/>
                <w:iCs/>
                <w:szCs w:val="20"/>
              </w:rPr>
              <w:t xml:space="preserve"> Golding</w:t>
            </w:r>
            <w:r w:rsidR="00225B94">
              <w:rPr>
                <w:rFonts w:cstheme="minorHAnsi"/>
                <w:i/>
                <w:iCs/>
                <w:szCs w:val="20"/>
              </w:rPr>
              <w:t xml:space="preserve">, MHHS Programme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13F2828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Date raised: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14:paraId="5EF465FD" w14:textId="58111AE9" w:rsidR="00393377" w:rsidRPr="00DF7C48" w:rsidRDefault="001D1DE1" w:rsidP="005A4D7B">
            <w:pPr>
              <w:pStyle w:val="MHHSBody"/>
              <w:rPr>
                <w:rFonts w:cstheme="minorHAnsi"/>
                <w:i/>
                <w:iCs/>
                <w:szCs w:val="20"/>
              </w:rPr>
            </w:pPr>
            <w:r>
              <w:rPr>
                <w:rFonts w:cstheme="minorHAnsi"/>
                <w:i/>
                <w:iCs/>
                <w:szCs w:val="20"/>
              </w:rPr>
              <w:t>27/07/23</w:t>
            </w:r>
          </w:p>
        </w:tc>
      </w:tr>
    </w:tbl>
    <w:p w14:paraId="15739EE1" w14:textId="77777777" w:rsidR="00393377" w:rsidRPr="00393377" w:rsidRDefault="00393377" w:rsidP="00393377">
      <w:pPr>
        <w:pStyle w:val="MHHSBody"/>
      </w:pPr>
    </w:p>
    <w:p w14:paraId="68976E2B" w14:textId="6CAAA2F0" w:rsidR="0038771D" w:rsidRDefault="00CD6BA8" w:rsidP="00CF7251">
      <w:pPr>
        <w:pStyle w:val="MHHSBody"/>
        <w:shd w:val="clear" w:color="auto" w:fill="FFFFFF" w:themeFill="background1"/>
        <w:rPr>
          <w:b/>
          <w:bCs/>
          <w:i/>
          <w:iCs/>
          <w:szCs w:val="20"/>
          <w:shd w:val="clear" w:color="auto" w:fill="FFFFFF" w:themeFill="background1"/>
        </w:rPr>
      </w:pPr>
      <w:r w:rsidRPr="00F94CF8">
        <w:rPr>
          <w:b/>
          <w:bCs/>
          <w:i/>
          <w:iCs/>
          <w:szCs w:val="20"/>
        </w:rPr>
        <w:t xml:space="preserve">For further guidance on how to complete this document please see the supporting Change Request Form Guidance for Programme Participants. The guidance will support raising a change and responding to a change request via Impact Assessment. </w:t>
      </w:r>
      <w:r w:rsidRPr="00F94CF8">
        <w:rPr>
          <w:b/>
          <w:bCs/>
          <w:i/>
          <w:iCs/>
          <w:szCs w:val="20"/>
          <w:shd w:val="clear" w:color="auto" w:fill="FFFFFF" w:themeFill="background1"/>
        </w:rPr>
        <w:t>The Change Raiser should consider sharing the draft Change Request Form with impacted programme parties, prior to submission to PM</w:t>
      </w:r>
      <w:r>
        <w:rPr>
          <w:b/>
          <w:bCs/>
          <w:i/>
          <w:iCs/>
          <w:szCs w:val="20"/>
          <w:shd w:val="clear" w:color="auto" w:fill="FFFFFF" w:themeFill="background1"/>
        </w:rPr>
        <w:t>O.</w:t>
      </w:r>
      <w:r w:rsidR="005F1DFE">
        <w:rPr>
          <w:b/>
          <w:bCs/>
          <w:i/>
          <w:iCs/>
          <w:szCs w:val="20"/>
          <w:shd w:val="clear" w:color="auto" w:fill="FFFFFF" w:themeFill="background1"/>
        </w:rPr>
        <w:t xml:space="preserve"> The guidance, as well as other key documents are referenced below</w:t>
      </w:r>
      <w:r w:rsidR="0065074D">
        <w:rPr>
          <w:b/>
          <w:bCs/>
          <w:i/>
          <w:iCs/>
          <w:szCs w:val="20"/>
          <w:shd w:val="clear" w:color="auto" w:fill="FFFFFF" w:themeFill="background1"/>
        </w:rPr>
        <w:t xml:space="preserve"> and can be found via the MHHS website.</w:t>
      </w:r>
    </w:p>
    <w:p w14:paraId="75F71F6F" w14:textId="77777777" w:rsidR="00CF7251" w:rsidRPr="00CF7251" w:rsidRDefault="00CF7251" w:rsidP="00CF7251">
      <w:pPr>
        <w:pStyle w:val="MHHSBody"/>
        <w:shd w:val="clear" w:color="auto" w:fill="FFFFFF" w:themeFill="background1"/>
        <w:rPr>
          <w:b/>
          <w:bCs/>
          <w:i/>
          <w:iCs/>
          <w:szCs w:val="20"/>
        </w:rPr>
      </w:pPr>
    </w:p>
    <w:tbl>
      <w:tblPr>
        <w:tblStyle w:val="ElexonBasicTable"/>
        <w:tblW w:w="0" w:type="auto"/>
        <w:tblInd w:w="10" w:type="dxa"/>
        <w:tblLook w:val="04A0" w:firstRow="1" w:lastRow="0" w:firstColumn="1" w:lastColumn="0" w:noHBand="0" w:noVBand="1"/>
      </w:tblPr>
      <w:tblGrid>
        <w:gridCol w:w="10449"/>
      </w:tblGrid>
      <w:tr w:rsidR="0065074D" w:rsidRPr="00DF7C48" w14:paraId="07C0FE52" w14:textId="77777777" w:rsidTr="00650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323875" w14:textId="56A67200" w:rsidR="0065074D" w:rsidRPr="0065074D" w:rsidRDefault="007A4794" w:rsidP="00C82CFF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asciiTheme="minorHAnsi" w:hAnsiTheme="minorHAnsi" w:cstheme="minorHAnsi"/>
              </w:rPr>
              <w:t>Change Request to be read in conjunction with:</w:t>
            </w:r>
          </w:p>
        </w:tc>
      </w:tr>
      <w:tr w:rsidR="0065074D" w:rsidRPr="00DF7C48" w14:paraId="69AD1E31" w14:textId="77777777" w:rsidTr="0065074D">
        <w:trPr>
          <w:trHeight w:val="341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BCE5F" w14:textId="0F6D64FD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MHHS Change Request Form Guidance for Programme Participants</w:t>
            </w:r>
          </w:p>
        </w:tc>
      </w:tr>
      <w:tr w:rsidR="0065074D" w:rsidRPr="00DF7C48" w14:paraId="5F74FE83" w14:textId="77777777" w:rsidTr="0065074D">
        <w:trPr>
          <w:trHeight w:val="360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C3324" w14:textId="7DEE38D4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cstheme="minorHAnsi"/>
                <w:szCs w:val="20"/>
              </w:rPr>
              <w:t>MHHS Change Control</w:t>
            </w:r>
            <w:r>
              <w:rPr>
                <w:rFonts w:cstheme="minorHAnsi"/>
                <w:szCs w:val="20"/>
              </w:rPr>
              <w:t xml:space="preserve"> Approach</w:t>
            </w:r>
          </w:p>
        </w:tc>
      </w:tr>
      <w:tr w:rsidR="0065074D" w:rsidRPr="00DF7C48" w14:paraId="7FDC327E" w14:textId="77777777" w:rsidTr="0065074D">
        <w:trPr>
          <w:trHeight w:val="341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4CC38" w14:textId="265D8613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>
              <w:t>MHHS Governance Framework</w:t>
            </w:r>
          </w:p>
        </w:tc>
      </w:tr>
      <w:tr w:rsidR="0065074D" w:rsidRPr="00DF7C48" w14:paraId="081523B4" w14:textId="77777777" w:rsidTr="0065074D">
        <w:trPr>
          <w:trHeight w:val="341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E99C9" w14:textId="6CED5F9D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cstheme="minorHAnsi"/>
                <w:szCs w:val="20"/>
              </w:rPr>
              <w:t>Ofgem’s MHHS Transition Timetable</w:t>
            </w:r>
          </w:p>
        </w:tc>
      </w:tr>
    </w:tbl>
    <w:p w14:paraId="206A4924" w14:textId="5033FB73" w:rsidR="00A2154A" w:rsidRPr="00393377" w:rsidRDefault="00162CC1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14:paraId="35EC7EA6" w14:textId="2BA0EBC4" w:rsidR="008E2C3D" w:rsidRPr="008E2C3D" w:rsidRDefault="00CB0714" w:rsidP="008E2C3D">
      <w:pPr>
        <w:pStyle w:val="Heading3"/>
        <w:numPr>
          <w:ilvl w:val="0"/>
          <w:numId w:val="0"/>
        </w:numPr>
        <w:ind w:left="720" w:hanging="720"/>
        <w:rPr>
          <w:i/>
          <w:iCs/>
          <w:sz w:val="20"/>
          <w:szCs w:val="20"/>
        </w:rPr>
      </w:pPr>
      <w:r w:rsidRPr="000A793B">
        <w:rPr>
          <w:sz w:val="20"/>
          <w:szCs w:val="20"/>
        </w:rPr>
        <w:lastRenderedPageBreak/>
        <w:t>Part A – Description of proposed change</w:t>
      </w:r>
    </w:p>
    <w:p w14:paraId="09EE9334" w14:textId="28EFC6C1" w:rsidR="008E2C3D" w:rsidRDefault="008E2C3D" w:rsidP="008E2C3D">
      <w:pPr>
        <w:pStyle w:val="MHHSBody"/>
        <w:rPr>
          <w:b/>
          <w:bCs/>
          <w:i/>
          <w:iCs/>
        </w:rPr>
      </w:pPr>
      <w:r w:rsidRPr="008E2C3D">
        <w:rPr>
          <w:b/>
          <w:bCs/>
          <w:color w:val="5161FC" w:themeColor="accent1"/>
        </w:rPr>
        <w:t>Guidance</w:t>
      </w:r>
      <w:r w:rsidRPr="008E2C3D">
        <w:rPr>
          <w:b/>
          <w:bCs/>
          <w:i/>
          <w:iCs/>
          <w:color w:val="5161FC" w:themeColor="accent1"/>
        </w:rPr>
        <w:t xml:space="preserve"> </w:t>
      </w:r>
      <w:r w:rsidRPr="008E2C3D">
        <w:rPr>
          <w:b/>
          <w:bCs/>
          <w:i/>
          <w:iCs/>
        </w:rPr>
        <w:t>– This section should be completed by the Change Raiser when raising the Change Request.</w:t>
      </w:r>
    </w:p>
    <w:p w14:paraId="7519F00D" w14:textId="77777777" w:rsidR="00147E8F" w:rsidRPr="008E2C3D" w:rsidRDefault="00147E8F" w:rsidP="008E2C3D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680" w:type="dxa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5337"/>
        <w:gridCol w:w="5343"/>
      </w:tblGrid>
      <w:tr w:rsidR="009D5B37" w14:paraId="5860EBB2" w14:textId="77777777" w:rsidTr="00E620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tcW w:w="10680" w:type="dxa"/>
            <w:gridSpan w:val="2"/>
            <w:shd w:val="clear" w:color="auto" w:fill="D9D9D9" w:themeFill="background2" w:themeFillShade="D9"/>
          </w:tcPr>
          <w:p w14:paraId="6D0AF4DE" w14:textId="2742EA63" w:rsidR="009D5B37" w:rsidRDefault="009D5B37" w:rsidP="009D5B37">
            <w:pPr>
              <w:pStyle w:val="MHHSBody"/>
              <w:jc w:val="center"/>
            </w:pPr>
            <w:r>
              <w:t>Part A – Description of proposed change</w:t>
            </w:r>
          </w:p>
        </w:tc>
      </w:tr>
      <w:tr w:rsidR="00790171" w14:paraId="7A12F0EF" w14:textId="77777777" w:rsidTr="00E620EC">
        <w:trPr>
          <w:trHeight w:val="1515"/>
        </w:trPr>
        <w:tc>
          <w:tcPr>
            <w:tcW w:w="10680" w:type="dxa"/>
            <w:gridSpan w:val="2"/>
            <w:vAlign w:val="top"/>
          </w:tcPr>
          <w:p w14:paraId="529B6DE7" w14:textId="724B2583" w:rsidR="00790171" w:rsidRPr="001D1DE1" w:rsidRDefault="00790171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>Issue statement:</w:t>
            </w:r>
          </w:p>
          <w:p w14:paraId="30E6660E" w14:textId="383CE81A" w:rsidR="001D1DE1" w:rsidRPr="00225B94" w:rsidRDefault="001D1DE1" w:rsidP="00BA4845">
            <w:pPr>
              <w:pStyle w:val="MHHSBody"/>
              <w:spacing w:after="20" w:line="0" w:lineRule="atLeast"/>
              <w:rPr>
                <w:szCs w:val="20"/>
              </w:rPr>
            </w:pPr>
            <w:r w:rsidRPr="00225B94">
              <w:rPr>
                <w:szCs w:val="20"/>
              </w:rPr>
              <w:t>Detailed analysis of the some of the ECS reports, specifically REP003, has found that some of the reports can potentially grow to a very large size ~</w:t>
            </w:r>
            <w:r w:rsidR="00FB7746" w:rsidRPr="00225B94">
              <w:rPr>
                <w:szCs w:val="20"/>
              </w:rPr>
              <w:t xml:space="preserve"> 12</w:t>
            </w:r>
            <w:r w:rsidRPr="00225B94">
              <w:rPr>
                <w:szCs w:val="20"/>
              </w:rPr>
              <w:t xml:space="preserve">MB. Within </w:t>
            </w:r>
            <w:r w:rsidR="00AB6329" w:rsidRPr="00225B94">
              <w:rPr>
                <w:szCs w:val="20"/>
              </w:rPr>
              <w:t xml:space="preserve">MHHS </w:t>
            </w:r>
            <w:r w:rsidRPr="00225B94">
              <w:rPr>
                <w:szCs w:val="20"/>
              </w:rPr>
              <w:t xml:space="preserve">message design there is a notional upper limit for the size of messages which is 1MB, and hence these messages will exceed this constraint. </w:t>
            </w:r>
          </w:p>
          <w:p w14:paraId="029A71F8" w14:textId="1F95C0AE" w:rsidR="00B0254B" w:rsidRPr="00E50124" w:rsidRDefault="00B0254B" w:rsidP="00BA4845">
            <w:pPr>
              <w:pStyle w:val="MHHSBody"/>
              <w:spacing w:after="20" w:line="0" w:lineRule="atLeast"/>
              <w:rPr>
                <w:sz w:val="16"/>
                <w:szCs w:val="16"/>
              </w:rPr>
            </w:pPr>
            <w:r w:rsidRPr="00E50124">
              <w:rPr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0" w:name="Text52"/>
            <w:r w:rsidRPr="00E50124">
              <w:rPr>
                <w:szCs w:val="20"/>
              </w:rPr>
              <w:instrText xml:space="preserve"> FORMTEXT </w:instrText>
            </w:r>
            <w:r w:rsidRPr="00E50124">
              <w:rPr>
                <w:szCs w:val="20"/>
              </w:rPr>
            </w:r>
            <w:r w:rsidRPr="00E50124">
              <w:rPr>
                <w:szCs w:val="20"/>
              </w:rPr>
              <w:fldChar w:fldCharType="separate"/>
            </w:r>
            <w:r w:rsidR="00C44422">
              <w:rPr>
                <w:szCs w:val="20"/>
              </w:rPr>
              <w:t> </w:t>
            </w:r>
            <w:r w:rsidR="00C44422">
              <w:rPr>
                <w:szCs w:val="20"/>
              </w:rPr>
              <w:t> </w:t>
            </w:r>
            <w:r w:rsidR="00C44422">
              <w:rPr>
                <w:szCs w:val="20"/>
              </w:rPr>
              <w:t> </w:t>
            </w:r>
            <w:r w:rsidR="00C44422">
              <w:rPr>
                <w:szCs w:val="20"/>
              </w:rPr>
              <w:t> </w:t>
            </w:r>
            <w:r w:rsidR="00C44422">
              <w:rPr>
                <w:szCs w:val="20"/>
              </w:rPr>
              <w:t> </w:t>
            </w:r>
            <w:r w:rsidRPr="00E50124">
              <w:rPr>
                <w:szCs w:val="20"/>
              </w:rPr>
              <w:fldChar w:fldCharType="end"/>
            </w:r>
            <w:bookmarkEnd w:id="0"/>
          </w:p>
        </w:tc>
      </w:tr>
      <w:tr w:rsidR="009D5B37" w14:paraId="20F0E9C2" w14:textId="77777777" w:rsidTr="00E620EC">
        <w:trPr>
          <w:trHeight w:val="1515"/>
        </w:trPr>
        <w:tc>
          <w:tcPr>
            <w:tcW w:w="10680" w:type="dxa"/>
            <w:gridSpan w:val="2"/>
            <w:vAlign w:val="top"/>
          </w:tcPr>
          <w:p w14:paraId="00E1B5C6" w14:textId="795A58CB" w:rsidR="002855CB" w:rsidRPr="00D07618" w:rsidRDefault="00D07618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D07618">
              <w:rPr>
                <w:b/>
                <w:bCs/>
              </w:rPr>
              <w:t>Description of change:</w:t>
            </w:r>
          </w:p>
          <w:p w14:paraId="2480C9C5" w14:textId="77777777" w:rsidR="00D07618" w:rsidRDefault="001D1DE1" w:rsidP="002C2599">
            <w:pPr>
              <w:pStyle w:val="MHHSBody"/>
            </w:pPr>
            <w:r>
              <w:t>The proposal is to</w:t>
            </w:r>
            <w:r w:rsidR="00BF4306">
              <w:t xml:space="preserve"> introduce a new message pattern within the DIP to include compressed payload where the message payload </w:t>
            </w:r>
            <w:r>
              <w:t>is ‘compressed’ and base64 bit encoded before it is written to the message and sent.</w:t>
            </w:r>
            <w:r w:rsidR="00C16ED6">
              <w:t xml:space="preserve"> The payload compression will be implemented via gzip. </w:t>
            </w:r>
          </w:p>
          <w:p w14:paraId="1CBACB77" w14:textId="720E7361" w:rsidR="00633CE5" w:rsidRDefault="00633CE5" w:rsidP="002C2599">
            <w:pPr>
              <w:pStyle w:val="MHHSBody"/>
            </w:pPr>
            <w:r>
              <w:t>This new pattern for compressed payloads will be initially introduced for the following reports:</w:t>
            </w:r>
          </w:p>
          <w:p w14:paraId="32A77F96" w14:textId="77777777" w:rsidR="00633CE5" w:rsidRDefault="00633CE5" w:rsidP="00633CE5">
            <w:pPr>
              <w:pStyle w:val="MHHSBody"/>
            </w:pPr>
            <w:r>
              <w:t>REP-002   LDSO report for DUoS – aggregated data</w:t>
            </w:r>
          </w:p>
          <w:p w14:paraId="20E291E4" w14:textId="10554793" w:rsidR="00633CE5" w:rsidRDefault="00633CE5" w:rsidP="00633CE5">
            <w:pPr>
              <w:pStyle w:val="MHHSBody"/>
            </w:pPr>
            <w:r>
              <w:t>REP-002A  Embedded Network report for DUoS – aggregated data</w:t>
            </w:r>
          </w:p>
          <w:p w14:paraId="2F03A801" w14:textId="4CD3B6CC" w:rsidR="00633CE5" w:rsidRDefault="00633CE5" w:rsidP="00633CE5">
            <w:pPr>
              <w:pStyle w:val="MHHSBody"/>
            </w:pPr>
            <w:r>
              <w:t>REP-003   BM Unit Allocated Demand Volumes to Market Participants</w:t>
            </w:r>
          </w:p>
          <w:p w14:paraId="3A50EF7A" w14:textId="403D523A" w:rsidR="00633CE5" w:rsidRDefault="00633CE5" w:rsidP="00633CE5">
            <w:pPr>
              <w:pStyle w:val="MHHSBody"/>
            </w:pPr>
            <w:r>
              <w:t>REP-004   Supplier Deemed Take Report</w:t>
            </w:r>
          </w:p>
          <w:p w14:paraId="4DFFEF3D" w14:textId="3F4DAD0C" w:rsidR="00633CE5" w:rsidRDefault="00633CE5" w:rsidP="00633CE5">
            <w:pPr>
              <w:pStyle w:val="MHHSBody"/>
            </w:pPr>
            <w:r>
              <w:t>REP-006   Aggregated Uncorrected volumes by CCC to Market Participants</w:t>
            </w:r>
          </w:p>
          <w:p w14:paraId="6E89E1C8" w14:textId="10530519" w:rsidR="00633CE5" w:rsidRDefault="00633CE5" w:rsidP="00633CE5">
            <w:pPr>
              <w:pStyle w:val="MHHSBody"/>
            </w:pPr>
            <w:r>
              <w:t>REP-007   VAS Exception Report to Suppliers and BSCCo</w:t>
            </w:r>
          </w:p>
          <w:p w14:paraId="3AA7A1B4" w14:textId="62B374F2" w:rsidR="00633CE5" w:rsidRDefault="00633CE5" w:rsidP="00633CE5">
            <w:pPr>
              <w:pStyle w:val="MHHSBody"/>
            </w:pPr>
            <w:r>
              <w:t>REP-008   MDS Exception Report to LDSOs</w:t>
            </w:r>
          </w:p>
          <w:p w14:paraId="2F6D3910" w14:textId="761D1739" w:rsidR="00633CE5" w:rsidRDefault="00633CE5" w:rsidP="00633CE5">
            <w:pPr>
              <w:pStyle w:val="MHHSBody"/>
            </w:pPr>
            <w:r>
              <w:t>REP-009   EMRS Report for Suppliers</w:t>
            </w:r>
          </w:p>
          <w:p w14:paraId="193F0008" w14:textId="62B033A9" w:rsidR="00633CE5" w:rsidRDefault="00633CE5" w:rsidP="002C2599">
            <w:pPr>
              <w:pStyle w:val="MHHSBody"/>
            </w:pPr>
          </w:p>
        </w:tc>
      </w:tr>
      <w:tr w:rsidR="009D5B37" w14:paraId="3C8E66E6" w14:textId="77777777" w:rsidTr="00E620EC">
        <w:trPr>
          <w:trHeight w:val="1515"/>
        </w:trPr>
        <w:tc>
          <w:tcPr>
            <w:tcW w:w="10680" w:type="dxa"/>
            <w:gridSpan w:val="2"/>
            <w:vAlign w:val="top"/>
          </w:tcPr>
          <w:p w14:paraId="5F3AD323" w14:textId="1576FDBC" w:rsidR="009943F7" w:rsidRDefault="00B86D2D" w:rsidP="00C53E85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>Justification</w:t>
            </w:r>
            <w:r w:rsidR="00D07618" w:rsidRPr="00D07618">
              <w:rPr>
                <w:b/>
                <w:bCs/>
              </w:rPr>
              <w:t xml:space="preserve"> for change</w:t>
            </w:r>
            <w:r w:rsidR="009943F7">
              <w:rPr>
                <w:b/>
                <w:bCs/>
              </w:rPr>
              <w:t>:</w:t>
            </w:r>
          </w:p>
          <w:p w14:paraId="255CDD85" w14:textId="77777777" w:rsidR="00F225CF" w:rsidRPr="00F225CF" w:rsidRDefault="00F225CF" w:rsidP="00F225CF">
            <w:pPr>
              <w:pStyle w:val="MHHSBody"/>
              <w:spacing w:after="20" w:line="0" w:lineRule="atLeast"/>
            </w:pPr>
            <w:r w:rsidRPr="00F225CF">
              <w:t>Recent analysis of the ECS reports  (REP003 - BM Unit Allocated Demand Volumes to Suppliers) - has worked out that some of the reports have the potential to be very large  (&gt;12MB) and hence potential ways of reducing this to a more manageable values have been investigated:</w:t>
            </w:r>
          </w:p>
          <w:p w14:paraId="326A0D71" w14:textId="77777777" w:rsidR="00F225CF" w:rsidRDefault="00F225CF" w:rsidP="00F225CF">
            <w:pPr>
              <w:pStyle w:val="MHHSBody"/>
              <w:spacing w:after="20" w:line="0" w:lineRule="atLeast"/>
              <w:rPr>
                <w:u w:val="single"/>
              </w:rPr>
            </w:pPr>
          </w:p>
          <w:p w14:paraId="76AAF01C" w14:textId="1607558F" w:rsidR="00F225CF" w:rsidRPr="00F225CF" w:rsidRDefault="00F225CF" w:rsidP="00F225CF">
            <w:pPr>
              <w:pStyle w:val="MHHSBody"/>
              <w:spacing w:after="20" w:line="0" w:lineRule="atLeast"/>
            </w:pPr>
            <w:r w:rsidRPr="00F225CF">
              <w:rPr>
                <w:u w:val="single"/>
              </w:rPr>
              <w:t>Problem</w:t>
            </w:r>
          </w:p>
          <w:p w14:paraId="16CA563D" w14:textId="177B2645" w:rsidR="00F225CF" w:rsidRDefault="00F225CF" w:rsidP="00F225CF">
            <w:pPr>
              <w:pStyle w:val="MHHSBody"/>
              <w:spacing w:after="20" w:line="0" w:lineRule="atLeast"/>
            </w:pPr>
            <w:r w:rsidRPr="00F225CF">
              <w:t>The REP003 report contains the following data:</w:t>
            </w:r>
          </w:p>
          <w:tbl>
            <w:tblPr>
              <w:tblStyle w:val="GridTable1Light-Accent1"/>
              <w:tblW w:w="8740" w:type="dxa"/>
              <w:tblLook w:val="04A0" w:firstRow="1" w:lastRow="0" w:firstColumn="1" w:lastColumn="0" w:noHBand="0" w:noVBand="1"/>
            </w:tblPr>
            <w:tblGrid>
              <w:gridCol w:w="5180"/>
              <w:gridCol w:w="3560"/>
            </w:tblGrid>
            <w:tr w:rsidR="00F225CF" w:rsidRPr="00F225CF" w14:paraId="2F91A885" w14:textId="77777777" w:rsidTr="00F225C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9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80" w:type="dxa"/>
                  <w:hideMark/>
                </w:tcPr>
                <w:p w14:paraId="0D598667" w14:textId="77777777" w:rsidR="00F225CF" w:rsidRPr="00F225CF" w:rsidRDefault="00F225CF" w:rsidP="00F225CF">
                  <w:pPr>
                    <w:pStyle w:val="MHHSBody"/>
                    <w:spacing w:after="20" w:line="0" w:lineRule="atLeast"/>
                    <w:rPr>
                      <w:sz w:val="16"/>
                      <w:szCs w:val="16"/>
                    </w:rPr>
                  </w:pPr>
                  <w:r w:rsidRPr="00F225CF">
                    <w:rPr>
                      <w:sz w:val="16"/>
                      <w:szCs w:val="16"/>
                    </w:rPr>
                    <w:t>Settlement Run</w:t>
                  </w:r>
                </w:p>
              </w:tc>
              <w:tc>
                <w:tcPr>
                  <w:tcW w:w="3560" w:type="dxa"/>
                  <w:hideMark/>
                </w:tcPr>
                <w:p w14:paraId="3E85D6E3" w14:textId="77777777" w:rsidR="00F225CF" w:rsidRPr="00F225CF" w:rsidRDefault="00F225CF" w:rsidP="00F225CF">
                  <w:pPr>
                    <w:pStyle w:val="MHHSBody"/>
                    <w:spacing w:after="20" w:line="0" w:lineRule="atLeas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F225CF">
                    <w:rPr>
                      <w:sz w:val="16"/>
                      <w:szCs w:val="16"/>
                    </w:rPr>
                    <w:t>4 a day</w:t>
                  </w:r>
                </w:p>
              </w:tc>
            </w:tr>
            <w:tr w:rsidR="00F225CF" w:rsidRPr="00F225CF" w14:paraId="1C034A2E" w14:textId="77777777" w:rsidTr="00F225CF">
              <w:trPr>
                <w:trHeight w:val="49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80" w:type="dxa"/>
                  <w:hideMark/>
                </w:tcPr>
                <w:p w14:paraId="01FAB8EF" w14:textId="77777777" w:rsidR="00F225CF" w:rsidRPr="00F225CF" w:rsidRDefault="00F225CF" w:rsidP="00F225CF">
                  <w:pPr>
                    <w:pStyle w:val="MHHSBody"/>
                    <w:spacing w:after="20" w:line="0" w:lineRule="atLeast"/>
                    <w:rPr>
                      <w:sz w:val="16"/>
                      <w:szCs w:val="16"/>
                    </w:rPr>
                  </w:pPr>
                  <w:r w:rsidRPr="00F225CF">
                    <w:rPr>
                      <w:sz w:val="16"/>
                      <w:szCs w:val="16"/>
                    </w:rPr>
                    <w:t>Supplier</w:t>
                  </w:r>
                </w:p>
              </w:tc>
              <w:tc>
                <w:tcPr>
                  <w:tcW w:w="3560" w:type="dxa"/>
                  <w:hideMark/>
                </w:tcPr>
                <w:p w14:paraId="0A95484C" w14:textId="77777777" w:rsidR="00F225CF" w:rsidRPr="00F225CF" w:rsidRDefault="00F225CF" w:rsidP="00F225CF">
                  <w:pPr>
                    <w:pStyle w:val="MHHSBody"/>
                    <w:spacing w:after="20" w:line="0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F225CF">
                    <w:rPr>
                      <w:sz w:val="16"/>
                      <w:szCs w:val="16"/>
                    </w:rPr>
                    <w:t>250</w:t>
                  </w:r>
                </w:p>
              </w:tc>
            </w:tr>
            <w:tr w:rsidR="00F225CF" w:rsidRPr="00F225CF" w14:paraId="0B6F9043" w14:textId="77777777" w:rsidTr="00F225CF">
              <w:trPr>
                <w:trHeight w:val="49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80" w:type="dxa"/>
                  <w:hideMark/>
                </w:tcPr>
                <w:p w14:paraId="45418484" w14:textId="77777777" w:rsidR="00F225CF" w:rsidRPr="00F225CF" w:rsidRDefault="00F225CF" w:rsidP="00F225CF">
                  <w:pPr>
                    <w:pStyle w:val="MHHSBody"/>
                    <w:spacing w:after="20" w:line="0" w:lineRule="atLeast"/>
                    <w:rPr>
                      <w:sz w:val="16"/>
                      <w:szCs w:val="16"/>
                    </w:rPr>
                  </w:pPr>
                  <w:r w:rsidRPr="00F225CF">
                    <w:rPr>
                      <w:sz w:val="16"/>
                      <w:szCs w:val="16"/>
                    </w:rPr>
                    <w:t>GSP Group</w:t>
                  </w:r>
                </w:p>
              </w:tc>
              <w:tc>
                <w:tcPr>
                  <w:tcW w:w="3560" w:type="dxa"/>
                  <w:hideMark/>
                </w:tcPr>
                <w:p w14:paraId="7D85A749" w14:textId="77777777" w:rsidR="00F225CF" w:rsidRPr="00F225CF" w:rsidRDefault="00F225CF" w:rsidP="00F225CF">
                  <w:pPr>
                    <w:pStyle w:val="MHHSBody"/>
                    <w:spacing w:after="20" w:line="0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F225CF">
                    <w:rPr>
                      <w:sz w:val="16"/>
                      <w:szCs w:val="16"/>
                    </w:rPr>
                    <w:t>14</w:t>
                  </w:r>
                </w:p>
              </w:tc>
            </w:tr>
            <w:tr w:rsidR="00F225CF" w:rsidRPr="00F225CF" w14:paraId="2A6FB2F9" w14:textId="77777777" w:rsidTr="00F225CF">
              <w:trPr>
                <w:trHeight w:val="49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80" w:type="dxa"/>
                  <w:hideMark/>
                </w:tcPr>
                <w:p w14:paraId="51FE0DD1" w14:textId="77777777" w:rsidR="00F225CF" w:rsidRPr="00F225CF" w:rsidRDefault="00F225CF" w:rsidP="00F225CF">
                  <w:pPr>
                    <w:pStyle w:val="MHHSBody"/>
                    <w:spacing w:after="20" w:line="0" w:lineRule="atLeast"/>
                    <w:rPr>
                      <w:sz w:val="16"/>
                      <w:szCs w:val="16"/>
                    </w:rPr>
                  </w:pPr>
                  <w:r w:rsidRPr="00F225CF">
                    <w:rPr>
                      <w:sz w:val="16"/>
                      <w:szCs w:val="16"/>
                    </w:rPr>
                    <w:t>Supplier MPID</w:t>
                  </w:r>
                </w:p>
              </w:tc>
              <w:tc>
                <w:tcPr>
                  <w:tcW w:w="3560" w:type="dxa"/>
                  <w:hideMark/>
                </w:tcPr>
                <w:p w14:paraId="1A64DC9A" w14:textId="77777777" w:rsidR="00F225CF" w:rsidRPr="00F225CF" w:rsidRDefault="00F225CF" w:rsidP="00F225CF">
                  <w:pPr>
                    <w:pStyle w:val="MHHSBody"/>
                    <w:spacing w:after="20" w:line="0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F225CF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F225CF" w:rsidRPr="00F225CF" w14:paraId="4CC23B7E" w14:textId="77777777" w:rsidTr="00F225CF">
              <w:trPr>
                <w:trHeight w:val="49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80" w:type="dxa"/>
                  <w:hideMark/>
                </w:tcPr>
                <w:p w14:paraId="1A31C8AF" w14:textId="77777777" w:rsidR="00F225CF" w:rsidRPr="00F225CF" w:rsidRDefault="00F225CF" w:rsidP="00F225CF">
                  <w:pPr>
                    <w:pStyle w:val="MHHSBody"/>
                    <w:spacing w:after="20" w:line="0" w:lineRule="atLeast"/>
                    <w:rPr>
                      <w:sz w:val="16"/>
                      <w:szCs w:val="16"/>
                    </w:rPr>
                  </w:pPr>
                  <w:r w:rsidRPr="00F225CF">
                    <w:rPr>
                      <w:sz w:val="16"/>
                      <w:szCs w:val="16"/>
                    </w:rPr>
                    <w:t>BM Units</w:t>
                  </w:r>
                </w:p>
              </w:tc>
              <w:tc>
                <w:tcPr>
                  <w:tcW w:w="3560" w:type="dxa"/>
                  <w:hideMark/>
                </w:tcPr>
                <w:p w14:paraId="02ECAD55" w14:textId="77777777" w:rsidR="00F225CF" w:rsidRPr="00F225CF" w:rsidRDefault="00F225CF" w:rsidP="00F225CF">
                  <w:pPr>
                    <w:pStyle w:val="MHHSBody"/>
                    <w:spacing w:after="20" w:line="0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F225CF">
                    <w:rPr>
                      <w:sz w:val="16"/>
                      <w:szCs w:val="16"/>
                    </w:rPr>
                    <w:t>1 to 10</w:t>
                  </w:r>
                </w:p>
              </w:tc>
            </w:tr>
            <w:tr w:rsidR="00F225CF" w:rsidRPr="00F225CF" w14:paraId="7A954529" w14:textId="77777777" w:rsidTr="00F225CF">
              <w:trPr>
                <w:trHeight w:val="49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80" w:type="dxa"/>
                  <w:hideMark/>
                </w:tcPr>
                <w:p w14:paraId="527131A8" w14:textId="77777777" w:rsidR="00F225CF" w:rsidRPr="00F225CF" w:rsidRDefault="00F225CF" w:rsidP="00F225CF">
                  <w:pPr>
                    <w:pStyle w:val="MHHSBody"/>
                    <w:spacing w:after="20" w:line="0" w:lineRule="atLeast"/>
                    <w:rPr>
                      <w:sz w:val="16"/>
                      <w:szCs w:val="16"/>
                    </w:rPr>
                  </w:pPr>
                  <w:r w:rsidRPr="00F225CF">
                    <w:rPr>
                      <w:sz w:val="16"/>
                      <w:szCs w:val="16"/>
                    </w:rPr>
                    <w:t>Consumption Class ID</w:t>
                  </w:r>
                </w:p>
              </w:tc>
              <w:tc>
                <w:tcPr>
                  <w:tcW w:w="3560" w:type="dxa"/>
                  <w:hideMark/>
                </w:tcPr>
                <w:p w14:paraId="5B8AE58D" w14:textId="77777777" w:rsidR="00F225CF" w:rsidRPr="00F225CF" w:rsidRDefault="00F225CF" w:rsidP="00F225CF">
                  <w:pPr>
                    <w:pStyle w:val="MHHSBody"/>
                    <w:spacing w:after="20" w:line="0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F225CF">
                    <w:rPr>
                      <w:sz w:val="16"/>
                      <w:szCs w:val="16"/>
                      <w:lang w:val="en-US"/>
                    </w:rPr>
                    <w:t>83</w:t>
                  </w:r>
                </w:p>
              </w:tc>
            </w:tr>
            <w:tr w:rsidR="00F225CF" w:rsidRPr="00F225CF" w14:paraId="27936BB6" w14:textId="77777777" w:rsidTr="00F225CF">
              <w:trPr>
                <w:trHeight w:val="49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80" w:type="dxa"/>
                  <w:hideMark/>
                </w:tcPr>
                <w:p w14:paraId="4B8B2829" w14:textId="77777777" w:rsidR="00F225CF" w:rsidRPr="00F225CF" w:rsidRDefault="00F225CF" w:rsidP="00F225CF">
                  <w:pPr>
                    <w:pStyle w:val="MHHSBody"/>
                    <w:spacing w:after="20" w:line="0" w:lineRule="atLeast"/>
                    <w:rPr>
                      <w:sz w:val="16"/>
                      <w:szCs w:val="16"/>
                    </w:rPr>
                  </w:pPr>
                  <w:r w:rsidRPr="00F225CF">
                    <w:rPr>
                      <w:sz w:val="16"/>
                      <w:szCs w:val="16"/>
                    </w:rPr>
                    <w:t>Settlement Date/Period</w:t>
                  </w:r>
                </w:p>
              </w:tc>
              <w:tc>
                <w:tcPr>
                  <w:tcW w:w="3560" w:type="dxa"/>
                  <w:hideMark/>
                </w:tcPr>
                <w:p w14:paraId="349086E2" w14:textId="77777777" w:rsidR="00F225CF" w:rsidRPr="00F225CF" w:rsidRDefault="00F225CF" w:rsidP="00F225CF">
                  <w:pPr>
                    <w:pStyle w:val="MHHSBody"/>
                    <w:spacing w:after="20" w:line="0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F225CF">
                    <w:rPr>
                      <w:sz w:val="16"/>
                      <w:szCs w:val="16"/>
                    </w:rPr>
                    <w:t>48</w:t>
                  </w:r>
                </w:p>
              </w:tc>
            </w:tr>
          </w:tbl>
          <w:p w14:paraId="6A77E128" w14:textId="5964495A" w:rsidR="00F225CF" w:rsidRPr="00F225CF" w:rsidRDefault="00F225CF" w:rsidP="00F225CF">
            <w:pPr>
              <w:pStyle w:val="MHHSBody"/>
              <w:spacing w:after="20" w:line="0" w:lineRule="atLeast"/>
            </w:pPr>
          </w:p>
          <w:p w14:paraId="6B5B2392" w14:textId="77777777" w:rsidR="00F225CF" w:rsidRPr="00F225CF" w:rsidRDefault="00F225CF" w:rsidP="00F225CF">
            <w:pPr>
              <w:pStyle w:val="MHHSBody"/>
              <w:spacing w:after="20" w:line="0" w:lineRule="atLeast"/>
            </w:pPr>
            <w:r w:rsidRPr="00F225CF">
              <w:t>The REP003 report is built on the premise that each report contains the data for 1 supplier for 1 GSP group, and then all the BMUS for that supplier.</w:t>
            </w:r>
          </w:p>
          <w:p w14:paraId="227087D6" w14:textId="3D3924C5" w:rsidR="00F225CF" w:rsidRDefault="00F225CF" w:rsidP="00F225CF">
            <w:pPr>
              <w:pStyle w:val="MHHSBody"/>
              <w:spacing w:after="20" w:line="0" w:lineRule="atLeast"/>
            </w:pPr>
            <w:r w:rsidRPr="00F225CF">
              <w:t>Sizing estimates for the reports are approximately 1.6MB per BMU.</w:t>
            </w:r>
            <w:r w:rsidR="002C2599">
              <w:t xml:space="preserve"> Some suppliers have multiple BMUs (upto 10)</w:t>
            </w:r>
          </w:p>
          <w:p w14:paraId="732729E7" w14:textId="3EF8DD26" w:rsidR="00F225CF" w:rsidRDefault="00F225CF" w:rsidP="00F225CF">
            <w:pPr>
              <w:pStyle w:val="MHHSBody"/>
              <w:spacing w:after="20" w:line="0" w:lineRule="atLeast"/>
            </w:pPr>
          </w:p>
          <w:p w14:paraId="6C48D8C3" w14:textId="6B2DD3D6" w:rsidR="00F225CF" w:rsidRDefault="00F225CF" w:rsidP="00F225CF">
            <w:pPr>
              <w:pStyle w:val="MHHSBody"/>
              <w:spacing w:after="20" w:line="0" w:lineRule="atLeast"/>
              <w:rPr>
                <w:u w:val="single"/>
              </w:rPr>
            </w:pPr>
            <w:r w:rsidRPr="00F225CF">
              <w:rPr>
                <w:u w:val="single"/>
              </w:rPr>
              <w:lastRenderedPageBreak/>
              <w:t>Proposal</w:t>
            </w:r>
          </w:p>
          <w:p w14:paraId="547553D1" w14:textId="77777777" w:rsidR="00F225CF" w:rsidRPr="00F225CF" w:rsidRDefault="00F225CF" w:rsidP="00F225CF">
            <w:pPr>
              <w:pStyle w:val="MHHSBody"/>
              <w:spacing w:after="20" w:line="0" w:lineRule="atLeast"/>
            </w:pPr>
            <w:r w:rsidRPr="00F225CF">
              <w:rPr>
                <w:b/>
                <w:bCs/>
              </w:rPr>
              <w:t>Compress the Payload</w:t>
            </w:r>
          </w:p>
          <w:p w14:paraId="341D5EE7" w14:textId="77777777" w:rsidR="00F225CF" w:rsidRPr="00F225CF" w:rsidRDefault="00F225CF" w:rsidP="00F225CF">
            <w:pPr>
              <w:pStyle w:val="MHHSBody"/>
              <w:spacing w:after="20" w:line="0" w:lineRule="atLeast"/>
            </w:pPr>
            <w:r w:rsidRPr="00F225CF">
              <w:t>Messages currently comprise of two blocks – a CommonBlock and a CustomBlock. The proposal is that the Sender (ECS) compresses the report and base64 encodes the data into the CustomBlock. The recipient will know that a specific message flow is compressed, and hence will need to decompress the payload. </w:t>
            </w:r>
          </w:p>
          <w:p w14:paraId="65CEA5EC" w14:textId="77777777" w:rsidR="00F225CF" w:rsidRPr="00F225CF" w:rsidRDefault="00F225CF" w:rsidP="00F225CF">
            <w:pPr>
              <w:pStyle w:val="MHHSBody"/>
              <w:spacing w:after="20" w:line="0" w:lineRule="atLeast"/>
            </w:pPr>
            <w:r w:rsidRPr="00F225CF">
              <w:t>The proposal is to use gzip for the compression.</w:t>
            </w:r>
          </w:p>
          <w:p w14:paraId="5824B679" w14:textId="77777777" w:rsidR="00F225CF" w:rsidRPr="00F225CF" w:rsidRDefault="00F225CF" w:rsidP="00F225CF">
            <w:pPr>
              <w:pStyle w:val="MHHSBody"/>
              <w:spacing w:after="20" w:line="0" w:lineRule="atLeast"/>
              <w:rPr>
                <w:u w:val="single"/>
              </w:rPr>
            </w:pPr>
          </w:p>
          <w:p w14:paraId="55446974" w14:textId="5217D084" w:rsidR="00D07618" w:rsidRDefault="00F225CF" w:rsidP="00F225CF">
            <w:pPr>
              <w:pStyle w:val="MHHSBody"/>
            </w:pPr>
            <w:r w:rsidRPr="00F225CF">
              <w:t xml:space="preserve"> </w:t>
            </w:r>
            <w:r w:rsidR="007560F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="007560FE">
              <w:instrText xml:space="preserve"> FORMTEXT </w:instrText>
            </w:r>
            <w:r w:rsidR="007560FE">
              <w:fldChar w:fldCharType="separate"/>
            </w:r>
            <w:r w:rsidR="007344D3">
              <w:rPr>
                <w:noProof/>
              </w:rPr>
              <w:t> </w:t>
            </w:r>
            <w:r w:rsidR="007344D3">
              <w:rPr>
                <w:noProof/>
              </w:rPr>
              <w:t> </w:t>
            </w:r>
            <w:r w:rsidR="007344D3">
              <w:rPr>
                <w:noProof/>
              </w:rPr>
              <w:t> </w:t>
            </w:r>
            <w:r w:rsidR="007344D3">
              <w:rPr>
                <w:noProof/>
              </w:rPr>
              <w:t> </w:t>
            </w:r>
            <w:r w:rsidR="007344D3">
              <w:rPr>
                <w:noProof/>
              </w:rPr>
              <w:t> </w:t>
            </w:r>
            <w:r w:rsidR="007560FE">
              <w:fldChar w:fldCharType="end"/>
            </w:r>
            <w:bookmarkEnd w:id="1"/>
          </w:p>
        </w:tc>
      </w:tr>
      <w:tr w:rsidR="009D5B37" w14:paraId="4937AE4F" w14:textId="77777777" w:rsidTr="00E620EC">
        <w:trPr>
          <w:trHeight w:val="1515"/>
        </w:trPr>
        <w:tc>
          <w:tcPr>
            <w:tcW w:w="10680" w:type="dxa"/>
            <w:gridSpan w:val="2"/>
            <w:vAlign w:val="top"/>
          </w:tcPr>
          <w:p w14:paraId="4A648CF5" w14:textId="35740C60" w:rsidR="009D5B37" w:rsidRPr="00960D82" w:rsidRDefault="00D07618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960D82">
              <w:rPr>
                <w:b/>
                <w:bCs/>
              </w:rPr>
              <w:lastRenderedPageBreak/>
              <w:t>Consequences of no change</w:t>
            </w:r>
            <w:r w:rsidR="0058313A" w:rsidRPr="00960D82">
              <w:rPr>
                <w:b/>
                <w:bCs/>
              </w:rPr>
              <w:t>:</w:t>
            </w:r>
          </w:p>
          <w:p w14:paraId="3E0E64A4" w14:textId="7B1E4F99" w:rsidR="00D07618" w:rsidRPr="00960D82" w:rsidRDefault="001C2A6A" w:rsidP="00BA4845">
            <w:pPr>
              <w:pStyle w:val="MHHSBody"/>
            </w:pPr>
            <w:r>
              <w:t>The reports generated by ECS will cause operational issues with either the DIP and/or Market Participants due to the large size.</w:t>
            </w:r>
            <w:r w:rsidR="007560FE" w:rsidRPr="00960D82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="007560FE" w:rsidRPr="00960D82">
              <w:instrText xml:space="preserve"> FORMTEXT </w:instrText>
            </w:r>
            <w:r w:rsidR="007560FE" w:rsidRPr="00960D82">
              <w:fldChar w:fldCharType="separate"/>
            </w:r>
            <w:r w:rsidR="007560FE" w:rsidRPr="00960D82">
              <w:rPr>
                <w:noProof/>
              </w:rPr>
              <w:t> </w:t>
            </w:r>
            <w:r w:rsidR="007560FE" w:rsidRPr="00960D82">
              <w:rPr>
                <w:noProof/>
              </w:rPr>
              <w:t> </w:t>
            </w:r>
            <w:r w:rsidR="007560FE" w:rsidRPr="00960D82">
              <w:rPr>
                <w:noProof/>
              </w:rPr>
              <w:t> </w:t>
            </w:r>
            <w:r w:rsidR="007560FE" w:rsidRPr="00960D82">
              <w:rPr>
                <w:noProof/>
              </w:rPr>
              <w:t> </w:t>
            </w:r>
            <w:r w:rsidR="007560FE" w:rsidRPr="00960D82">
              <w:rPr>
                <w:noProof/>
              </w:rPr>
              <w:t> </w:t>
            </w:r>
            <w:r w:rsidR="007560FE" w:rsidRPr="00960D82">
              <w:fldChar w:fldCharType="end"/>
            </w:r>
            <w:bookmarkEnd w:id="2"/>
          </w:p>
        </w:tc>
      </w:tr>
      <w:tr w:rsidR="00672D21" w14:paraId="5BEB428A" w14:textId="77777777" w:rsidTr="00E620EC">
        <w:trPr>
          <w:trHeight w:val="1515"/>
        </w:trPr>
        <w:tc>
          <w:tcPr>
            <w:tcW w:w="10680" w:type="dxa"/>
            <w:gridSpan w:val="2"/>
            <w:vAlign w:val="top"/>
          </w:tcPr>
          <w:p w14:paraId="1C1EA26F" w14:textId="77777777" w:rsidR="00672D21" w:rsidRPr="00960D82" w:rsidRDefault="00672D21" w:rsidP="00BA4845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Alternative options:</w:t>
            </w:r>
          </w:p>
          <w:p w14:paraId="3C906321" w14:textId="75D880F8" w:rsidR="00D94CB0" w:rsidRDefault="001C2A6A" w:rsidP="00C16ED6">
            <w:pPr>
              <w:pStyle w:val="MHHSBody"/>
            </w:pPr>
            <w:r w:rsidRPr="001C2A6A">
              <w:t>In the original DIP</w:t>
            </w:r>
            <w:r>
              <w:t xml:space="preserve"> design a design pattern known as Secure Pattern ‘B’</w:t>
            </w:r>
            <w:r w:rsidR="00C16ED6">
              <w:t>,</w:t>
            </w:r>
            <w:r>
              <w:t xml:space="preserve"> </w:t>
            </w:r>
            <w:r w:rsidR="00C16ED6">
              <w:t xml:space="preserve">which would have been used to transfer larger reports and messages over the DIP, was specified but never implemented. </w:t>
            </w:r>
          </w:p>
          <w:p w14:paraId="767404DB" w14:textId="4C71F1C3" w:rsidR="00C16ED6" w:rsidRPr="001C2A6A" w:rsidRDefault="00C16ED6" w:rsidP="00C16ED6">
            <w:pPr>
              <w:pStyle w:val="MHHSBody"/>
            </w:pPr>
            <w:r>
              <w:t>The design pattern described above is thought to be a lot simpler for both Market Participants, Helix &amp; Avanade to develop rather than implementing Secure Pattern ‘B’ at this stage in the programme.</w:t>
            </w:r>
          </w:p>
        </w:tc>
      </w:tr>
      <w:tr w:rsidR="00672D21" w14:paraId="08F21222" w14:textId="77777777" w:rsidTr="00E620EC">
        <w:trPr>
          <w:trHeight w:val="1515"/>
        </w:trPr>
        <w:tc>
          <w:tcPr>
            <w:tcW w:w="10680" w:type="dxa"/>
            <w:gridSpan w:val="2"/>
            <w:vAlign w:val="top"/>
          </w:tcPr>
          <w:p w14:paraId="50D13860" w14:textId="77777777" w:rsidR="00672D21" w:rsidRPr="00960D82" w:rsidRDefault="00672D21" w:rsidP="00BA4845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Risks</w:t>
            </w:r>
            <w:r w:rsidR="004C626E" w:rsidRPr="00960D82">
              <w:rPr>
                <w:b/>
              </w:rPr>
              <w:t xml:space="preserve"> associated with potential change</w:t>
            </w:r>
            <w:r w:rsidR="00D94CB0" w:rsidRPr="00960D82">
              <w:rPr>
                <w:b/>
              </w:rPr>
              <w:t>:</w:t>
            </w:r>
          </w:p>
          <w:p w14:paraId="61D6CFE3" w14:textId="6E0A7D2B" w:rsidR="00D94CB0" w:rsidRPr="00225B94" w:rsidRDefault="00733DBA" w:rsidP="00C16ED6">
            <w:pPr>
              <w:pStyle w:val="MHHSBody"/>
              <w:rPr>
                <w:b/>
                <w:iCs/>
              </w:rPr>
            </w:pPr>
            <w:r w:rsidRPr="00225B94">
              <w:rPr>
                <w:iCs/>
              </w:rPr>
              <w:t>No discernible risks</w:t>
            </w:r>
          </w:p>
        </w:tc>
      </w:tr>
      <w:tr w:rsidR="00593C2D" w14:paraId="44045F1C" w14:textId="77777777" w:rsidTr="00E620EC">
        <w:trPr>
          <w:trHeight w:val="1515"/>
        </w:trPr>
        <w:tc>
          <w:tcPr>
            <w:tcW w:w="10680" w:type="dxa"/>
            <w:gridSpan w:val="2"/>
            <w:vAlign w:val="top"/>
          </w:tcPr>
          <w:p w14:paraId="6C8656ED" w14:textId="77777777" w:rsidR="00593C2D" w:rsidRPr="00960D82" w:rsidRDefault="004C626E" w:rsidP="00BA4845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Stakeholders consulted on the potential change</w:t>
            </w:r>
            <w:r w:rsidR="00D94CB0" w:rsidRPr="00960D82">
              <w:rPr>
                <w:b/>
              </w:rPr>
              <w:t>:</w:t>
            </w:r>
          </w:p>
          <w:p w14:paraId="78C1B868" w14:textId="1B611D36" w:rsidR="00D94CB0" w:rsidRPr="00225B94" w:rsidRDefault="00733DBA" w:rsidP="00D94CB0">
            <w:pPr>
              <w:pStyle w:val="MHHSBody"/>
              <w:rPr>
                <w:iCs/>
              </w:rPr>
            </w:pPr>
            <w:r w:rsidRPr="00225B94">
              <w:rPr>
                <w:iCs/>
              </w:rPr>
              <w:t>The proposals were introduced at the DRWG on 17/7/23 and had a favourable response. Both the Helix programme &amp; Avanade have already been consulted on the design and are fully supportive of the proposals.</w:t>
            </w:r>
          </w:p>
          <w:p w14:paraId="0AB7B0C0" w14:textId="7489FB9B" w:rsidR="00D94CB0" w:rsidRPr="00960D82" w:rsidRDefault="00D94CB0" w:rsidP="00BA4845">
            <w:pPr>
              <w:pStyle w:val="MHHSBody"/>
              <w:spacing w:after="20" w:line="0" w:lineRule="atLeast"/>
              <w:rPr>
                <w:b/>
              </w:rPr>
            </w:pPr>
          </w:p>
        </w:tc>
      </w:tr>
      <w:tr w:rsidR="00E86758" w14:paraId="0A18EEC5" w14:textId="77777777" w:rsidTr="00E620EC">
        <w:trPr>
          <w:trHeight w:val="615"/>
        </w:trPr>
        <w:tc>
          <w:tcPr>
            <w:tcW w:w="5337" w:type="dxa"/>
          </w:tcPr>
          <w:p w14:paraId="787902ED" w14:textId="77777777" w:rsidR="00E86758" w:rsidRPr="00D07618" w:rsidRDefault="00E86758" w:rsidP="00CB0714">
            <w:pPr>
              <w:pStyle w:val="MHHSBody"/>
              <w:rPr>
                <w:b/>
                <w:bCs/>
              </w:rPr>
            </w:pPr>
            <w:r w:rsidRPr="00D07618">
              <w:rPr>
                <w:b/>
                <w:bCs/>
              </w:rPr>
              <w:t>Target date by which a decision is required</w:t>
            </w:r>
            <w:r>
              <w:rPr>
                <w:b/>
                <w:bCs/>
              </w:rPr>
              <w:t>:</w:t>
            </w:r>
          </w:p>
        </w:tc>
        <w:tc>
          <w:tcPr>
            <w:tcW w:w="5343" w:type="dxa"/>
          </w:tcPr>
          <w:p w14:paraId="7826F885" w14:textId="202A42A2" w:rsidR="00E86758" w:rsidRDefault="007560FE" w:rsidP="00CB0714">
            <w:pPr>
              <w:pStyle w:val="MHHSBody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39E5D43F" w14:textId="77777777" w:rsidR="00CF52C6" w:rsidRDefault="00CF52C6" w:rsidP="00CB0714">
      <w:pPr>
        <w:pStyle w:val="MHHSBody"/>
      </w:pPr>
    </w:p>
    <w:p w14:paraId="1AC546C8" w14:textId="26840B0B" w:rsidR="00162CC1" w:rsidRDefault="00162CC1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  <w:r>
        <w:rPr>
          <w:szCs w:val="20"/>
        </w:rPr>
        <w:br w:type="page"/>
      </w:r>
    </w:p>
    <w:p w14:paraId="28AE54EB" w14:textId="1DC49CEF" w:rsidR="002D533B" w:rsidRDefault="00250039" w:rsidP="00250039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lastRenderedPageBreak/>
        <w:t xml:space="preserve">Part </w:t>
      </w:r>
      <w:r>
        <w:rPr>
          <w:sz w:val="20"/>
          <w:szCs w:val="20"/>
        </w:rPr>
        <w:t>B</w:t>
      </w:r>
      <w:r w:rsidRPr="000A793B">
        <w:rPr>
          <w:sz w:val="20"/>
          <w:szCs w:val="20"/>
        </w:rPr>
        <w:t xml:space="preserve"> – </w:t>
      </w:r>
      <w:r w:rsidR="00BF721F">
        <w:rPr>
          <w:sz w:val="20"/>
          <w:szCs w:val="20"/>
        </w:rPr>
        <w:t>Initial Impact</w:t>
      </w:r>
      <w:r w:rsidRPr="000A793B">
        <w:rPr>
          <w:sz w:val="20"/>
          <w:szCs w:val="20"/>
        </w:rPr>
        <w:t xml:space="preserve"> of proposed change</w:t>
      </w:r>
    </w:p>
    <w:p w14:paraId="7E3E0D27" w14:textId="3BA95152" w:rsidR="005E3697" w:rsidRPr="003454F7" w:rsidRDefault="00431615" w:rsidP="00250039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 xml:space="preserve">– </w:t>
      </w:r>
      <w:r w:rsidR="00BD452B">
        <w:rPr>
          <w:b/>
          <w:bCs/>
          <w:i/>
          <w:iCs/>
        </w:rPr>
        <w:t>T</w:t>
      </w:r>
      <w:r w:rsidRPr="0004532A">
        <w:rPr>
          <w:b/>
          <w:bCs/>
          <w:i/>
          <w:iCs/>
        </w:rPr>
        <w:t xml:space="preserve">his section should be completed by the Change Raiser before being submitted to the MHHS PMO. </w:t>
      </w:r>
    </w:p>
    <w:p w14:paraId="483060C2" w14:textId="33B0BA21" w:rsidR="007D3155" w:rsidRDefault="000A38C4" w:rsidP="00250039">
      <w:pPr>
        <w:pStyle w:val="MHHSBody"/>
        <w:rPr>
          <w:b/>
          <w:bCs/>
          <w:i/>
          <w:iCs/>
        </w:rPr>
      </w:pPr>
      <w:r>
        <w:rPr>
          <w:b/>
          <w:bCs/>
          <w:i/>
          <w:iCs/>
        </w:rPr>
        <w:t xml:space="preserve">Please </w:t>
      </w:r>
      <w:r w:rsidR="00016BB3">
        <w:rPr>
          <w:b/>
          <w:bCs/>
          <w:i/>
          <w:iCs/>
        </w:rPr>
        <w:t xml:space="preserve">document </w:t>
      </w:r>
      <w:r w:rsidR="005E56C5">
        <w:rPr>
          <w:b/>
          <w:bCs/>
          <w:i/>
          <w:iCs/>
        </w:rPr>
        <w:t>the benefits of the change</w:t>
      </w:r>
      <w:r w:rsidR="007C1A33">
        <w:rPr>
          <w:b/>
          <w:bCs/>
          <w:i/>
          <w:iCs/>
        </w:rPr>
        <w:t xml:space="preserve"> and to delivery of the</w:t>
      </w:r>
      <w:r w:rsidR="005E56C5">
        <w:rPr>
          <w:b/>
          <w:bCs/>
          <w:i/>
          <w:iCs/>
        </w:rPr>
        <w:t xml:space="preserve"> programme objectives</w:t>
      </w:r>
    </w:p>
    <w:p w14:paraId="4E3779EE" w14:textId="77777777" w:rsidR="00147E8F" w:rsidRDefault="00147E8F" w:rsidP="00250039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D51932" w14:paraId="1367CF59" w14:textId="77777777" w:rsidTr="00D51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10627" w:type="dxa"/>
            <w:shd w:val="clear" w:color="auto" w:fill="D9D9D9" w:themeFill="background1" w:themeFillShade="D9"/>
          </w:tcPr>
          <w:p w14:paraId="11E4D90F" w14:textId="45C093F9" w:rsidR="00D51932" w:rsidRDefault="00D51932" w:rsidP="007C1A33">
            <w:pPr>
              <w:pStyle w:val="MHHSBody"/>
              <w:jc w:val="center"/>
            </w:pPr>
            <w:r>
              <w:t>What benefits does the change bring</w:t>
            </w:r>
          </w:p>
        </w:tc>
      </w:tr>
      <w:tr w:rsidR="00D51932" w14:paraId="763F4F4D" w14:textId="77777777" w:rsidTr="00651F24">
        <w:trPr>
          <w:trHeight w:val="2367"/>
        </w:trPr>
        <w:tc>
          <w:tcPr>
            <w:tcW w:w="10627" w:type="dxa"/>
            <w:vAlign w:val="top"/>
          </w:tcPr>
          <w:p w14:paraId="70F3106E" w14:textId="48AA3204" w:rsidR="00D51932" w:rsidRDefault="00733DBA" w:rsidP="006650DD">
            <w:pPr>
              <w:pStyle w:val="MHHSBody"/>
            </w:pPr>
            <w:r>
              <w:t xml:space="preserve">Reduces the size of message payload of the </w:t>
            </w:r>
            <w:r w:rsidR="00685A26">
              <w:t xml:space="preserve">messages that contain the </w:t>
            </w:r>
            <w:r>
              <w:t xml:space="preserve">ECS reports </w:t>
            </w:r>
            <w:r w:rsidR="006650DD">
              <w:t>as they move through the DIP from ECS to the targeted MPs. This will have the following benefits:</w:t>
            </w:r>
          </w:p>
          <w:p w14:paraId="6A0AB18D" w14:textId="6B67CC0D" w:rsidR="006650DD" w:rsidRDefault="006650DD" w:rsidP="00685A26">
            <w:pPr>
              <w:pStyle w:val="MHHSBody"/>
              <w:numPr>
                <w:ilvl w:val="0"/>
                <w:numId w:val="30"/>
              </w:numPr>
            </w:pPr>
            <w:r>
              <w:t xml:space="preserve">Individual message size will be </w:t>
            </w:r>
            <w:r w:rsidR="00685A26">
              <w:t>below the notional 1MB size limit for Pattern ‘A’ messages required for efficient DIP message exchange</w:t>
            </w:r>
          </w:p>
          <w:p w14:paraId="20F87222" w14:textId="6773DCB9" w:rsidR="00685A26" w:rsidRDefault="00685A26" w:rsidP="00685A26">
            <w:pPr>
              <w:pStyle w:val="MHHSBody"/>
              <w:numPr>
                <w:ilvl w:val="0"/>
                <w:numId w:val="30"/>
              </w:numPr>
            </w:pPr>
            <w:r>
              <w:t>Additional benefit of reduced message sizes will reduce the overall operational costs of DIP. This is not considered to be a significant benefit, however worth highlighting.</w:t>
            </w:r>
          </w:p>
        </w:tc>
      </w:tr>
    </w:tbl>
    <w:p w14:paraId="26E1A177" w14:textId="77777777" w:rsidR="007D3155" w:rsidRDefault="007D3155" w:rsidP="00250039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628"/>
      </w:tblGrid>
      <w:tr w:rsidR="002B04D8" w14:paraId="6A1239D5" w14:textId="77777777" w:rsidTr="005E5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94FF68" w14:textId="65ED1A3D" w:rsidR="002B04D8" w:rsidRDefault="002B04D8" w:rsidP="004D272C">
            <w:pPr>
              <w:pStyle w:val="MHHSBody"/>
            </w:pPr>
            <w:r>
              <w:t>Programme Objective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171F22" w14:textId="78AA15D5" w:rsidR="002B04D8" w:rsidRDefault="00706920" w:rsidP="004D272C">
            <w:pPr>
              <w:pStyle w:val="MHHSBody"/>
            </w:pPr>
            <w:r>
              <w:t xml:space="preserve">Benefit to delivery of the programme </w:t>
            </w:r>
            <w:r w:rsidR="000B3037">
              <w:t>objective</w:t>
            </w:r>
          </w:p>
        </w:tc>
      </w:tr>
      <w:tr w:rsidR="002B04D8" w14:paraId="11F4FA22" w14:textId="77777777" w:rsidTr="003A54C8">
        <w:trPr>
          <w:trHeight w:val="860"/>
        </w:trPr>
        <w:tc>
          <w:tcPr>
            <w:tcW w:w="495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841A274" w14:textId="6628E615" w:rsidR="002B04D8" w:rsidRPr="00125FA2" w:rsidRDefault="000551C9" w:rsidP="004D272C">
            <w:pPr>
              <w:pStyle w:val="MHHSBody"/>
              <w:rPr>
                <w:szCs w:val="20"/>
              </w:rPr>
            </w:pPr>
            <w:r w:rsidRPr="00125FA2">
              <w:rPr>
                <w:szCs w:val="20"/>
                <w:lang w:val="en-US"/>
              </w:rPr>
              <w:t>To deliver the Design Working Group’s Target Operating Model (TOM) covering the ‘Meter to Bank’ process for all Supplier Volume Allocation Settlement meters</w:t>
            </w:r>
          </w:p>
        </w:tc>
        <w:tc>
          <w:tcPr>
            <w:tcW w:w="5628" w:type="dxa"/>
            <w:tcBorders>
              <w:top w:val="single" w:sz="4" w:space="0" w:color="auto"/>
            </w:tcBorders>
            <w:vAlign w:val="top"/>
          </w:tcPr>
          <w:p w14:paraId="69022291" w14:textId="28862543" w:rsidR="002B04D8" w:rsidRDefault="00202EE0" w:rsidP="00151F9B">
            <w:pPr>
              <w:pStyle w:val="MHHSBody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  <w:r w:rsidR="00685A26">
              <w:t>Efficient delivery of ECS reports</w:t>
            </w:r>
          </w:p>
        </w:tc>
      </w:tr>
      <w:tr w:rsidR="002B04D8" w14:paraId="504D939B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7E2C9B93" w14:textId="3113209B" w:rsidR="002B04D8" w:rsidRPr="00125FA2" w:rsidRDefault="000551C9" w:rsidP="005E56C5">
            <w:pPr>
              <w:pStyle w:val="CommentText"/>
            </w:pPr>
            <w:r w:rsidRPr="00125FA2">
              <w:rPr>
                <w:lang w:val="en-US"/>
              </w:rPr>
              <w:t>To deliver services to support the revised Settlement Timetable in line with the Design Working Group’s recommendation</w:t>
            </w:r>
          </w:p>
        </w:tc>
        <w:tc>
          <w:tcPr>
            <w:tcW w:w="5628" w:type="dxa"/>
            <w:vAlign w:val="top"/>
          </w:tcPr>
          <w:p w14:paraId="10596392" w14:textId="1B01D314" w:rsidR="002B04D8" w:rsidRDefault="002B04D8" w:rsidP="00440CB7">
            <w:pPr>
              <w:pStyle w:val="MHHSBody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02EE0">
              <w:t> </w:t>
            </w:r>
            <w:r w:rsidR="00202EE0">
              <w:t> </w:t>
            </w:r>
            <w:r w:rsidR="00202EE0">
              <w:t> </w:t>
            </w:r>
            <w:r w:rsidR="00202EE0">
              <w:t> </w:t>
            </w:r>
            <w:r w:rsidR="00202EE0">
              <w:t> </w:t>
            </w:r>
            <w:r>
              <w:fldChar w:fldCharType="end"/>
            </w:r>
            <w:r w:rsidR="00440CB7">
              <w:t>The delivery for t</w:t>
            </w:r>
            <w:r w:rsidR="00685A26">
              <w:t>ime</w:t>
            </w:r>
            <w:r w:rsidR="00440CB7">
              <w:t>scales for the ‘Compressed payload’ design are</w:t>
            </w:r>
            <w:r w:rsidR="00685A26">
              <w:t xml:space="preserve"> </w:t>
            </w:r>
            <w:r w:rsidR="00440CB7">
              <w:t>shorter than the alternative design, namely Secure Pattern ‘B’. Current design not considered viable for go-live</w:t>
            </w:r>
          </w:p>
        </w:tc>
      </w:tr>
      <w:tr w:rsidR="00151F9B" w14:paraId="4F0BFCBC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0B468AF9" w14:textId="77D3A642" w:rsidR="00151F9B" w:rsidRPr="00125FA2" w:rsidRDefault="000551C9" w:rsidP="00151F9B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implement all related Code changes identified under Ofgem’s Significant Code Review (SCR)</w:t>
            </w:r>
          </w:p>
        </w:tc>
        <w:tc>
          <w:tcPr>
            <w:tcW w:w="5628" w:type="dxa"/>
            <w:vAlign w:val="top"/>
          </w:tcPr>
          <w:p w14:paraId="2C4E331F" w14:textId="5A28DE30" w:rsidR="00151F9B" w:rsidRDefault="00151F9B" w:rsidP="00151F9B">
            <w:pPr>
              <w:pStyle w:val="MHHSBody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r w:rsidR="00440CB7">
              <w:t>n/a</w:t>
            </w:r>
          </w:p>
        </w:tc>
      </w:tr>
      <w:tr w:rsidR="00151F9B" w14:paraId="45B8E7A4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695880C3" w14:textId="05904E50" w:rsidR="00151F9B" w:rsidRPr="00125FA2" w:rsidRDefault="000551C9" w:rsidP="00151F9B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implement MHHS in accordance with the MHHS Implementation Timetable</w:t>
            </w:r>
          </w:p>
        </w:tc>
        <w:tc>
          <w:tcPr>
            <w:tcW w:w="5628" w:type="dxa"/>
            <w:vAlign w:val="top"/>
          </w:tcPr>
          <w:p w14:paraId="035096E1" w14:textId="3B8985F6" w:rsidR="00151F9B" w:rsidRDefault="00151F9B" w:rsidP="00151F9B">
            <w:pPr>
              <w:pStyle w:val="MHHSBody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r w:rsidR="00440CB7">
              <w:t xml:space="preserve"> The delivery for timescales for the ‘Compressed payload’ design are shorter than the alternative design, namely Secure Pattern ‘B’. Current design not considered viable for go-live</w:t>
            </w:r>
          </w:p>
        </w:tc>
      </w:tr>
      <w:tr w:rsidR="00151F9B" w14:paraId="3352F223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3381A5B7" w14:textId="61A894B9" w:rsidR="00151F9B" w:rsidRPr="00125FA2" w:rsidRDefault="000551C9" w:rsidP="00151F9B">
            <w:pPr>
              <w:pStyle w:val="CommentText"/>
            </w:pPr>
            <w:r w:rsidRPr="00125FA2">
              <w:rPr>
                <w:lang w:val="en-US"/>
              </w:rPr>
              <w:t>To deliver programme capabilities and outcomes to enable the realisation of benefits in compliance with Ofgem’s Full Business Case</w:t>
            </w:r>
          </w:p>
        </w:tc>
        <w:tc>
          <w:tcPr>
            <w:tcW w:w="5628" w:type="dxa"/>
            <w:vAlign w:val="top"/>
          </w:tcPr>
          <w:p w14:paraId="0FBF274A" w14:textId="4E5E8F91" w:rsidR="00151F9B" w:rsidRDefault="00151F9B" w:rsidP="00151F9B">
            <w:pPr>
              <w:pStyle w:val="MHHSBody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r w:rsidR="00440CB7">
              <w:t>The proposal provides technical efficiencies on the exchange of messages</w:t>
            </w:r>
          </w:p>
        </w:tc>
      </w:tr>
      <w:tr w:rsidR="00151F9B" w14:paraId="44B36E33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237E6DAE" w14:textId="3FA732BB" w:rsidR="00151F9B" w:rsidRPr="00125FA2" w:rsidRDefault="000551C9" w:rsidP="00151F9B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prove and provide a model for future such industry-led change programmes</w:t>
            </w:r>
          </w:p>
        </w:tc>
        <w:tc>
          <w:tcPr>
            <w:tcW w:w="5628" w:type="dxa"/>
            <w:vAlign w:val="top"/>
          </w:tcPr>
          <w:p w14:paraId="444275F1" w14:textId="3B195BF7" w:rsidR="00151F9B" w:rsidRDefault="00151F9B" w:rsidP="00151F9B">
            <w:pPr>
              <w:pStyle w:val="MHHSBody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  <w:r w:rsidR="00440CB7">
              <w:t>Design supports longevity within the DIP design</w:t>
            </w:r>
          </w:p>
        </w:tc>
      </w:tr>
    </w:tbl>
    <w:p w14:paraId="2E951774" w14:textId="77777777" w:rsidR="002B04D8" w:rsidRDefault="002B04D8" w:rsidP="00250039">
      <w:pPr>
        <w:pStyle w:val="MHHSBody"/>
        <w:rPr>
          <w:b/>
          <w:bCs/>
          <w:i/>
          <w:iCs/>
        </w:rPr>
      </w:pPr>
    </w:p>
    <w:p w14:paraId="5FAD6297" w14:textId="09869087" w:rsidR="007C1A33" w:rsidRDefault="007C1A33" w:rsidP="00250039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>–</w:t>
      </w:r>
      <w:r>
        <w:rPr>
          <w:b/>
          <w:bCs/>
          <w:i/>
          <w:iCs/>
        </w:rPr>
        <w:t xml:space="preserve"> </w:t>
      </w:r>
      <w:r w:rsidRPr="00F6156E">
        <w:rPr>
          <w:b/>
          <w:bCs/>
          <w:i/>
          <w:iCs/>
        </w:rPr>
        <w:t>Please document the known programme parties and programme deliverables that may be impacted by the proposed change</w:t>
      </w:r>
    </w:p>
    <w:p w14:paraId="6E45EC9A" w14:textId="77777777" w:rsidR="0027788D" w:rsidRPr="00591B14" w:rsidRDefault="0027788D" w:rsidP="00250039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605"/>
      </w:tblGrid>
      <w:tr w:rsidR="00CF3F69" w14:paraId="746786E5" w14:textId="77777777" w:rsidTr="000B0B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1980" w:type="dxa"/>
            <w:shd w:val="clear" w:color="auto" w:fill="D9D9D9" w:themeFill="background1" w:themeFillShade="D9"/>
          </w:tcPr>
          <w:p w14:paraId="0ED8094F" w14:textId="38BE86DD" w:rsidR="00CF3F69" w:rsidRDefault="00016BB3" w:rsidP="00250039">
            <w:pPr>
              <w:pStyle w:val="MHHSBody"/>
            </w:pPr>
            <w:r>
              <w:t>Impact</w:t>
            </w:r>
            <w:r w:rsidR="002B4DF4">
              <w:t>ed areas</w:t>
            </w:r>
          </w:p>
        </w:tc>
        <w:tc>
          <w:tcPr>
            <w:tcW w:w="8605" w:type="dxa"/>
            <w:shd w:val="clear" w:color="auto" w:fill="D9D9D9" w:themeFill="background1" w:themeFillShade="D9"/>
          </w:tcPr>
          <w:p w14:paraId="10E9CCEE" w14:textId="77096C16" w:rsidR="00CF3F69" w:rsidRDefault="002B4DF4" w:rsidP="00250039">
            <w:pPr>
              <w:pStyle w:val="MHHSBody"/>
            </w:pPr>
            <w:r>
              <w:t>Impacted items</w:t>
            </w:r>
          </w:p>
        </w:tc>
      </w:tr>
      <w:tr w:rsidR="00CF3F69" w14:paraId="6EDB303C" w14:textId="77777777" w:rsidTr="003A54C8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14:paraId="42AF077C" w14:textId="7175A11E" w:rsidR="00CF3F69" w:rsidRDefault="00591B14" w:rsidP="00250039">
            <w:pPr>
              <w:pStyle w:val="MHHSBody"/>
            </w:pPr>
            <w:r>
              <w:t>Impacted Parties</w:t>
            </w:r>
          </w:p>
        </w:tc>
        <w:tc>
          <w:tcPr>
            <w:tcW w:w="8605" w:type="dxa"/>
          </w:tcPr>
          <w:p w14:paraId="4FBF0978" w14:textId="7CF2B958" w:rsidR="00CF3F69" w:rsidRDefault="002B4DF4" w:rsidP="00250039">
            <w:pPr>
              <w:pStyle w:val="MHHSBody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9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  <w:r w:rsidR="00F06E2D">
              <w:t>ECS (Helix), DIP (Avanade)</w:t>
            </w:r>
            <w:r w:rsidR="006127CF">
              <w:t>, Suppliers &amp; LDSO.</w:t>
            </w:r>
            <w:r w:rsidR="00F06E2D">
              <w:t xml:space="preserve"> </w:t>
            </w:r>
          </w:p>
        </w:tc>
      </w:tr>
      <w:tr w:rsidR="00CF3F69" w14:paraId="6A5A82A4" w14:textId="77777777" w:rsidTr="003A54C8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14:paraId="69D6605C" w14:textId="50FA048C" w:rsidR="00CF3F69" w:rsidRDefault="00591B14" w:rsidP="00250039">
            <w:pPr>
              <w:pStyle w:val="MHHSBody"/>
            </w:pPr>
            <w:r>
              <w:lastRenderedPageBreak/>
              <w:t>Impacted Deliverables</w:t>
            </w:r>
          </w:p>
        </w:tc>
        <w:tc>
          <w:tcPr>
            <w:tcW w:w="8605" w:type="dxa"/>
          </w:tcPr>
          <w:p w14:paraId="603B9F48" w14:textId="1A4158AB" w:rsidR="00CF3F69" w:rsidRDefault="002B4DF4" w:rsidP="00250039">
            <w:pPr>
              <w:pStyle w:val="MHHSBody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0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  <w:r w:rsidR="006127CF">
              <w:t xml:space="preserve">E2E Solution Architecture document, </w:t>
            </w:r>
            <w:r w:rsidR="006127CF" w:rsidRPr="006127CF">
              <w:t>MHHSP - ERI01</w:t>
            </w:r>
            <w:r w:rsidR="006127CF">
              <w:t xml:space="preserve">1B - ECS Reports – External, MMHS Interface definitions aka. swagger </w:t>
            </w:r>
          </w:p>
        </w:tc>
      </w:tr>
      <w:tr w:rsidR="006F0122" w14:paraId="1FB0121C" w14:textId="77777777" w:rsidTr="003A54C8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14:paraId="28836096" w14:textId="40B3774A" w:rsidR="006F0122" w:rsidRDefault="006F0122" w:rsidP="00250039">
            <w:pPr>
              <w:pStyle w:val="MHHSBody"/>
            </w:pPr>
            <w:r>
              <w:t>Impacted Milestones</w:t>
            </w:r>
          </w:p>
        </w:tc>
        <w:tc>
          <w:tcPr>
            <w:tcW w:w="8605" w:type="dxa"/>
          </w:tcPr>
          <w:p w14:paraId="531D220C" w14:textId="56197EF0" w:rsidR="004E5557" w:rsidRPr="0054131D" w:rsidRDefault="0054131D" w:rsidP="00250039">
            <w:pPr>
              <w:pStyle w:val="MHHSBody"/>
              <w:rPr>
                <w:i/>
                <w:iCs/>
              </w:rPr>
            </w:pPr>
            <w:r w:rsidRPr="0054131D">
              <w:rPr>
                <w:i/>
                <w:iCs/>
                <w:color w:val="5161FC" w:themeColor="accent1"/>
              </w:rPr>
              <w:t>&lt;</w:t>
            </w:r>
            <w:r w:rsidR="004E5557" w:rsidRPr="0054131D">
              <w:rPr>
                <w:i/>
                <w:iCs/>
                <w:color w:val="5161FC" w:themeColor="accent1"/>
              </w:rPr>
              <w:t>Ofgem’s MHHS Transition Timetable is linked above</w:t>
            </w:r>
            <w:r w:rsidRPr="0054131D">
              <w:rPr>
                <w:i/>
                <w:iCs/>
                <w:color w:val="5161FC" w:themeColor="accent1"/>
              </w:rPr>
              <w:t>&gt;</w:t>
            </w:r>
          </w:p>
        </w:tc>
      </w:tr>
    </w:tbl>
    <w:p w14:paraId="7F78A1B9" w14:textId="77777777" w:rsidR="00CF3F69" w:rsidRPr="00250039" w:rsidRDefault="00CF3F69" w:rsidP="00250039">
      <w:pPr>
        <w:pStyle w:val="MHHSBody"/>
      </w:pPr>
    </w:p>
    <w:p w14:paraId="612997E9" w14:textId="77777777" w:rsidR="008A0C13" w:rsidRDefault="008A0C13" w:rsidP="008A0C13">
      <w:pPr>
        <w:pStyle w:val="MHHSBody"/>
        <w:rPr>
          <w:b/>
          <w:bCs/>
          <w:i/>
          <w:iCs/>
        </w:rPr>
      </w:pPr>
      <w:r>
        <w:rPr>
          <w:b/>
          <w:bCs/>
          <w:color w:val="5161FC" w:themeColor="accent1"/>
        </w:rPr>
        <w:t>Note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>–</w:t>
      </w:r>
      <w:r>
        <w:rPr>
          <w:b/>
          <w:bCs/>
          <w:i/>
          <w:iCs/>
        </w:rPr>
        <w:t xml:space="preserve"> </w:t>
      </w:r>
      <w:r w:rsidRPr="00F6156E">
        <w:rPr>
          <w:b/>
          <w:bCs/>
          <w:i/>
          <w:iCs/>
        </w:rPr>
        <w:t xml:space="preserve">Please </w:t>
      </w:r>
      <w:r>
        <w:rPr>
          <w:b/>
          <w:bCs/>
          <w:i/>
          <w:iCs/>
        </w:rPr>
        <w:t>refer to MHHS DEL174 Change Request Guidance for Programme Participants for information on how to score the initial assessment.</w:t>
      </w:r>
    </w:p>
    <w:p w14:paraId="7CFBFF90" w14:textId="77777777" w:rsidR="00C42F75" w:rsidRPr="00C42F75" w:rsidRDefault="00C42F75" w:rsidP="00C42F75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1"/>
        <w:gridCol w:w="2097"/>
        <w:gridCol w:w="3197"/>
        <w:gridCol w:w="1956"/>
      </w:tblGrid>
      <w:tr w:rsidR="004D0669" w14:paraId="0D6D5598" w14:textId="77777777" w:rsidTr="005A4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1" w:type="dxa"/>
            <w:gridSpan w:val="4"/>
            <w:shd w:val="clear" w:color="auto" w:fill="D9D9D9" w:themeFill="background1" w:themeFillShade="D9"/>
          </w:tcPr>
          <w:p w14:paraId="70371D56" w14:textId="77777777" w:rsidR="004D0669" w:rsidRDefault="004D0669" w:rsidP="005A4D7B">
            <w:pPr>
              <w:pStyle w:val="MHHSBody"/>
              <w:jc w:val="center"/>
            </w:pPr>
            <w:r>
              <w:t>Initial assessment</w:t>
            </w:r>
          </w:p>
        </w:tc>
      </w:tr>
      <w:tr w:rsidR="004D0669" w14:paraId="1A37EAB1" w14:textId="77777777" w:rsidTr="003A54C8">
        <w:tc>
          <w:tcPr>
            <w:tcW w:w="3392" w:type="dxa"/>
            <w:shd w:val="clear" w:color="auto" w:fill="F2F2F2" w:themeFill="background1" w:themeFillShade="F2"/>
          </w:tcPr>
          <w:p w14:paraId="36796AAE" w14:textId="77777777" w:rsidR="004D0669" w:rsidRDefault="004D0669" w:rsidP="005A4D7B">
            <w:pPr>
              <w:pStyle w:val="MHHSBody"/>
            </w:pPr>
            <w:r>
              <w:t>Necessity of change</w:t>
            </w:r>
          </w:p>
        </w:tc>
        <w:tc>
          <w:tcPr>
            <w:tcW w:w="2108" w:type="dxa"/>
          </w:tcPr>
          <w:p w14:paraId="6AFE7378" w14:textId="77777777" w:rsidR="004D0669" w:rsidRDefault="004D0669" w:rsidP="005A4D7B">
            <w:pPr>
              <w:pStyle w:val="MHHSBody"/>
            </w:pPr>
            <w:r>
              <w:fldChar w:fldCharType="begin">
                <w:ffData>
                  <w:name w:val="Dropdown1"/>
                  <w:enabled/>
                  <w:calcOnExit/>
                  <w:ddList>
                    <w:listEntry w:val="1 - Critical Change"/>
                    <w:listEntry w:val="2 - Important Change"/>
                    <w:listEntry w:val="3 - Potentially Important"/>
                  </w:ddList>
                </w:ffData>
              </w:fldChar>
            </w:r>
            <w:bookmarkStart w:id="11" w:name="Dropdown1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3279" w:type="dxa"/>
            <w:shd w:val="clear" w:color="auto" w:fill="F2F2F2" w:themeFill="background1" w:themeFillShade="F2"/>
          </w:tcPr>
          <w:p w14:paraId="3EA0AFC4" w14:textId="77777777" w:rsidR="004D0669" w:rsidRDefault="004D0669" w:rsidP="005A4D7B">
            <w:pPr>
              <w:pStyle w:val="MHHSBody"/>
            </w:pPr>
            <w:r>
              <w:t>Expected lead time</w:t>
            </w:r>
          </w:p>
        </w:tc>
        <w:tc>
          <w:tcPr>
            <w:tcW w:w="1752" w:type="dxa"/>
          </w:tcPr>
          <w:p w14:paraId="3583BEB5" w14:textId="77777777" w:rsidR="004D0669" w:rsidRDefault="004D0669" w:rsidP="005A4D7B">
            <w:pPr>
              <w:pStyle w:val="MHHSBody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1 - &lt;5 working days"/>
                    <w:listEntry w:val="2 - 5 to 10 working days"/>
                    <w:listEntry w:val="3 - 10 - 20 working days"/>
                    <w:listEntry w:val="4 - &gt;20 working days"/>
                  </w:ddList>
                </w:ffData>
              </w:fldChar>
            </w:r>
            <w:bookmarkStart w:id="12" w:name="Dropdown4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12"/>
          </w:p>
        </w:tc>
      </w:tr>
      <w:tr w:rsidR="004D0669" w14:paraId="09511D9D" w14:textId="77777777" w:rsidTr="003A54C8">
        <w:tc>
          <w:tcPr>
            <w:tcW w:w="3392" w:type="dxa"/>
            <w:shd w:val="clear" w:color="auto" w:fill="F2F2F2" w:themeFill="background1" w:themeFillShade="F2"/>
          </w:tcPr>
          <w:p w14:paraId="6E333FF8" w14:textId="77777777" w:rsidR="004D0669" w:rsidRDefault="004D0669" w:rsidP="005A4D7B">
            <w:pPr>
              <w:pStyle w:val="MHHSBody"/>
            </w:pPr>
            <w:r>
              <w:t>Rationale of change</w:t>
            </w:r>
          </w:p>
        </w:tc>
        <w:tc>
          <w:tcPr>
            <w:tcW w:w="2108" w:type="dxa"/>
          </w:tcPr>
          <w:p w14:paraId="3F2A0BB9" w14:textId="223F1744" w:rsidR="004D0669" w:rsidRDefault="00821C7D" w:rsidP="00821C7D">
            <w:pPr>
              <w:pStyle w:val="MHHSBody"/>
            </w:pPr>
            <w:r>
              <w:t>Solution</w:t>
            </w:r>
          </w:p>
        </w:tc>
        <w:tc>
          <w:tcPr>
            <w:tcW w:w="327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109126" w14:textId="77777777" w:rsidR="004D0669" w:rsidRDefault="004D0669" w:rsidP="005A4D7B">
            <w:pPr>
              <w:pStyle w:val="MHHSBody"/>
            </w:pPr>
            <w:r>
              <w:t>Expected implementation window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559D2995" w14:textId="55BFB65E" w:rsidR="004D0669" w:rsidRDefault="00821C7D" w:rsidP="00821C7D">
            <w:pPr>
              <w:pStyle w:val="MHHSBody"/>
            </w:pPr>
            <w:r>
              <w:t>2-Short</w:t>
            </w:r>
          </w:p>
        </w:tc>
      </w:tr>
      <w:tr w:rsidR="004D0669" w14:paraId="0CA1C164" w14:textId="77777777" w:rsidTr="003A54C8">
        <w:tc>
          <w:tcPr>
            <w:tcW w:w="3392" w:type="dxa"/>
            <w:shd w:val="clear" w:color="auto" w:fill="F2F2F2" w:themeFill="background1" w:themeFillShade="F2"/>
          </w:tcPr>
          <w:p w14:paraId="07E9B368" w14:textId="77777777" w:rsidR="004D0669" w:rsidRDefault="004D0669" w:rsidP="005A4D7B">
            <w:pPr>
              <w:pStyle w:val="MHHSBody"/>
            </w:pPr>
            <w:r>
              <w:t>Expected change impact</w:t>
            </w:r>
          </w:p>
        </w:tc>
        <w:tc>
          <w:tcPr>
            <w:tcW w:w="2108" w:type="dxa"/>
            <w:tcBorders>
              <w:right w:val="single" w:sz="4" w:space="0" w:color="auto"/>
            </w:tcBorders>
          </w:tcPr>
          <w:p w14:paraId="2B944611" w14:textId="6ECF7093" w:rsidR="004D0669" w:rsidRDefault="00821C7D" w:rsidP="005A4D7B">
            <w:pPr>
              <w:pStyle w:val="MHHSBody"/>
            </w:pPr>
            <w:r>
              <w:t>Low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50D73C" w14:textId="77777777" w:rsidR="004D0669" w:rsidRDefault="004D0669" w:rsidP="005A4D7B">
            <w:pPr>
              <w:pStyle w:val="MHHSBody"/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5E0991" w14:textId="77777777" w:rsidR="004D0669" w:rsidRDefault="004D0669" w:rsidP="005A4D7B">
            <w:pPr>
              <w:pStyle w:val="MHHSBody"/>
            </w:pPr>
          </w:p>
        </w:tc>
      </w:tr>
    </w:tbl>
    <w:p w14:paraId="427330A3" w14:textId="1BE47808" w:rsidR="005B7D3A" w:rsidRDefault="005B7D3A">
      <w:pPr>
        <w:spacing w:after="160" w:line="259" w:lineRule="auto"/>
        <w:rPr>
          <w:szCs w:val="20"/>
        </w:rPr>
      </w:pPr>
    </w:p>
    <w:p w14:paraId="61E262B0" w14:textId="38FEF09F" w:rsidR="001A7E27" w:rsidRPr="0038771D" w:rsidRDefault="001A7E27" w:rsidP="001A7E27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 xml:space="preserve">– </w:t>
      </w:r>
      <w:r>
        <w:rPr>
          <w:b/>
          <w:bCs/>
          <w:i/>
          <w:iCs/>
        </w:rPr>
        <w:t>Please include a reference and link to any additional documentation which the change relates to.</w:t>
      </w:r>
    </w:p>
    <w:tbl>
      <w:tblPr>
        <w:tblStyle w:val="ElexonBasicTable"/>
        <w:tblpPr w:leftFromText="180" w:rightFromText="180" w:vertAnchor="text" w:horzAnchor="margin" w:tblpY="299"/>
        <w:tblW w:w="0" w:type="auto"/>
        <w:tblLook w:val="04A0" w:firstRow="1" w:lastRow="0" w:firstColumn="1" w:lastColumn="0" w:noHBand="0" w:noVBand="1"/>
      </w:tblPr>
      <w:tblGrid>
        <w:gridCol w:w="5939"/>
        <w:gridCol w:w="4587"/>
      </w:tblGrid>
      <w:tr w:rsidR="001A7E27" w:rsidRPr="00A92AE4" w14:paraId="665546D3" w14:textId="77777777" w:rsidTr="00C6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26" w:type="dxa"/>
            <w:gridSpan w:val="2"/>
            <w:shd w:val="clear" w:color="auto" w:fill="D9D9D9" w:themeFill="background2" w:themeFillShade="D9"/>
          </w:tcPr>
          <w:p w14:paraId="44F0D62D" w14:textId="77777777" w:rsidR="001A7E27" w:rsidRPr="00F94CF8" w:rsidRDefault="001A7E27" w:rsidP="00C62FEC">
            <w:pPr>
              <w:pStyle w:val="MHHSBody"/>
              <w:jc w:val="center"/>
              <w:rPr>
                <w:rFonts w:asciiTheme="minorHAnsi" w:hAnsiTheme="minorHAnsi" w:cstheme="minorHAnsi"/>
              </w:rPr>
            </w:pPr>
            <w:r w:rsidRPr="00F94CF8">
              <w:rPr>
                <w:rFonts w:asciiTheme="minorHAnsi" w:hAnsiTheme="minorHAnsi" w:cstheme="minorHAnsi"/>
              </w:rPr>
              <w:t>Change Request to be read in conjunction with:</w:t>
            </w:r>
          </w:p>
        </w:tc>
      </w:tr>
      <w:tr w:rsidR="001A7E27" w:rsidRPr="00A92AE4" w14:paraId="26A130F9" w14:textId="77777777" w:rsidTr="00C62FEC">
        <w:tc>
          <w:tcPr>
            <w:tcW w:w="5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8AFB9E" w14:textId="77777777" w:rsidR="001A7E27" w:rsidRPr="00F94CF8" w:rsidRDefault="001A7E27" w:rsidP="00C62FEC">
            <w:pPr>
              <w:pStyle w:val="MHHSBody"/>
              <w:rPr>
                <w:rFonts w:cstheme="minorHAnsi"/>
                <w:b/>
                <w:bCs/>
                <w:szCs w:val="20"/>
              </w:rPr>
            </w:pPr>
            <w:r w:rsidRPr="00F94CF8">
              <w:rPr>
                <w:rFonts w:cstheme="minorHAnsi"/>
                <w:b/>
                <w:bCs/>
                <w:szCs w:val="20"/>
              </w:rPr>
              <w:t>Title</w:t>
            </w:r>
          </w:p>
        </w:tc>
        <w:tc>
          <w:tcPr>
            <w:tcW w:w="4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E3DCFA" w14:textId="528CDACA" w:rsidR="001A7E27" w:rsidRPr="00F94CF8" w:rsidRDefault="00CD6BA8" w:rsidP="00C62FEC">
            <w:pPr>
              <w:pStyle w:val="MHHSBody"/>
              <w:rPr>
                <w:rFonts w:cstheme="minorHAnsi"/>
                <w:b/>
                <w:bCs/>
                <w:i/>
                <w:iCs/>
                <w:color w:val="808080" w:themeColor="background1" w:themeShade="80"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Reference</w:t>
            </w:r>
          </w:p>
        </w:tc>
      </w:tr>
      <w:tr w:rsidR="001A7E27" w:rsidRPr="00A92AE4" w14:paraId="77819344" w14:textId="77777777" w:rsidTr="00C62FEC">
        <w:tc>
          <w:tcPr>
            <w:tcW w:w="5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E0853F" w14:textId="77777777" w:rsidR="001A7E27" w:rsidRPr="00F94CF8" w:rsidRDefault="001A7E27" w:rsidP="00C62FEC">
            <w:pPr>
              <w:pStyle w:val="MHHSBody"/>
              <w:rPr>
                <w:rFonts w:cstheme="minorHAnsi"/>
                <w:szCs w:val="20"/>
              </w:rPr>
            </w:pPr>
          </w:p>
        </w:tc>
        <w:tc>
          <w:tcPr>
            <w:tcW w:w="4587" w:type="dxa"/>
            <w:tcBorders>
              <w:left w:val="single" w:sz="4" w:space="0" w:color="auto"/>
              <w:right w:val="single" w:sz="4" w:space="0" w:color="auto"/>
            </w:tcBorders>
          </w:tcPr>
          <w:p w14:paraId="10646BA0" w14:textId="77777777" w:rsidR="001A7E27" w:rsidRPr="00F94CF8" w:rsidRDefault="001A7E27" w:rsidP="00C62FEC">
            <w:pPr>
              <w:pStyle w:val="MHHSBody"/>
              <w:rPr>
                <w:rFonts w:cstheme="minorHAnsi"/>
                <w:b/>
                <w:bCs/>
                <w:i/>
                <w:iCs/>
                <w:szCs w:val="20"/>
                <w:u w:val="single"/>
              </w:rPr>
            </w:pPr>
          </w:p>
        </w:tc>
      </w:tr>
      <w:tr w:rsidR="001A7E27" w:rsidRPr="00A92AE4" w14:paraId="22060C87" w14:textId="77777777" w:rsidTr="00C62FEC">
        <w:tc>
          <w:tcPr>
            <w:tcW w:w="5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FB961C" w14:textId="77777777" w:rsidR="001A7E27" w:rsidRPr="00F94CF8" w:rsidRDefault="001A7E27" w:rsidP="00C62FEC">
            <w:pPr>
              <w:pStyle w:val="MHHSBody"/>
              <w:rPr>
                <w:rFonts w:cstheme="minorHAnsi"/>
                <w:szCs w:val="20"/>
              </w:rPr>
            </w:pPr>
          </w:p>
        </w:tc>
        <w:tc>
          <w:tcPr>
            <w:tcW w:w="4587" w:type="dxa"/>
            <w:tcBorders>
              <w:left w:val="single" w:sz="4" w:space="0" w:color="auto"/>
              <w:right w:val="single" w:sz="4" w:space="0" w:color="auto"/>
            </w:tcBorders>
          </w:tcPr>
          <w:p w14:paraId="0EBA7423" w14:textId="77777777" w:rsidR="001A7E27" w:rsidRPr="00F94CF8" w:rsidRDefault="001A7E27" w:rsidP="00C62FEC">
            <w:pPr>
              <w:pStyle w:val="MHHSBody"/>
              <w:rPr>
                <w:rFonts w:cstheme="minorHAnsi"/>
                <w:b/>
                <w:bCs/>
                <w:i/>
                <w:iCs/>
                <w:szCs w:val="20"/>
              </w:rPr>
            </w:pPr>
          </w:p>
        </w:tc>
      </w:tr>
    </w:tbl>
    <w:p w14:paraId="43DD4D1F" w14:textId="405028CE" w:rsidR="00C660BD" w:rsidRDefault="005B7D3A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14:paraId="79FABF34" w14:textId="772C2EB9" w:rsidR="00422EC9" w:rsidRDefault="006C5E01" w:rsidP="000A793B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lastRenderedPageBreak/>
        <w:t xml:space="preserve">Part </w:t>
      </w:r>
      <w:r w:rsidR="00586D5C">
        <w:rPr>
          <w:sz w:val="20"/>
          <w:szCs w:val="20"/>
        </w:rPr>
        <w:t>C.1</w:t>
      </w:r>
      <w:r w:rsidRPr="000A793B">
        <w:rPr>
          <w:sz w:val="20"/>
          <w:szCs w:val="20"/>
        </w:rPr>
        <w:t xml:space="preserve"> – </w:t>
      </w:r>
      <w:r w:rsidR="00D25E17" w:rsidRPr="000A793B">
        <w:rPr>
          <w:sz w:val="20"/>
          <w:szCs w:val="20"/>
        </w:rPr>
        <w:t xml:space="preserve">Summary of </w:t>
      </w:r>
      <w:r w:rsidR="00ED1230">
        <w:rPr>
          <w:sz w:val="20"/>
          <w:szCs w:val="20"/>
        </w:rPr>
        <w:t>I</w:t>
      </w:r>
      <w:r w:rsidR="00D25E17" w:rsidRPr="000A793B">
        <w:rPr>
          <w:sz w:val="20"/>
          <w:szCs w:val="20"/>
        </w:rPr>
        <w:t xml:space="preserve">mpact </w:t>
      </w:r>
      <w:r w:rsidR="00ED1230">
        <w:rPr>
          <w:sz w:val="20"/>
          <w:szCs w:val="20"/>
        </w:rPr>
        <w:t>A</w:t>
      </w:r>
      <w:r w:rsidR="00D25E17" w:rsidRPr="000A793B">
        <w:rPr>
          <w:sz w:val="20"/>
          <w:szCs w:val="20"/>
        </w:rPr>
        <w:t xml:space="preserve">ssessment </w:t>
      </w:r>
    </w:p>
    <w:p w14:paraId="797735EE" w14:textId="628B5B50" w:rsidR="00214B3C" w:rsidRPr="00214B3C" w:rsidRDefault="00214B3C" w:rsidP="00214B3C">
      <w:pPr>
        <w:pStyle w:val="Heading3"/>
        <w:numPr>
          <w:ilvl w:val="0"/>
          <w:numId w:val="0"/>
        </w:numPr>
        <w:spacing w:before="0" w:line="240" w:lineRule="auto"/>
        <w:rPr>
          <w:b w:val="0"/>
          <w:bCs w:val="0"/>
          <w:i/>
          <w:iCs/>
          <w:color w:val="041425" w:themeColor="text1"/>
          <w:sz w:val="20"/>
          <w:szCs w:val="20"/>
        </w:rPr>
      </w:pPr>
      <w:r w:rsidRPr="007D0604">
        <w:rPr>
          <w:rFonts w:cstheme="minorHAnsi"/>
          <w:sz w:val="20"/>
          <w:szCs w:val="20"/>
        </w:rPr>
        <w:t>Note –</w:t>
      </w:r>
      <w:r w:rsidRPr="00214B3C">
        <w:rPr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="00492EA8" w:rsidRPr="00214B3C">
        <w:rPr>
          <w:b w:val="0"/>
          <w:bCs w:val="0"/>
          <w:i/>
          <w:iCs/>
          <w:color w:val="041425" w:themeColor="text1"/>
          <w:sz w:val="20"/>
          <w:szCs w:val="20"/>
        </w:rPr>
        <w:t>This</w:t>
      </w:r>
      <w:r w:rsidR="007D0604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section</w:t>
      </w:r>
      <w:r w:rsidR="00492EA8" w:rsidRPr="00214B3C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will be completed initially by the Change Raiser and then by Programme Participants as part of the full Impact Assessment</w:t>
      </w:r>
      <w:r w:rsidR="00A22104" w:rsidRPr="00214B3C">
        <w:rPr>
          <w:b w:val="0"/>
          <w:bCs w:val="0"/>
          <w:i/>
          <w:iCs/>
          <w:color w:val="041425" w:themeColor="text1"/>
          <w:sz w:val="20"/>
          <w:szCs w:val="20"/>
        </w:rPr>
        <w:t>.</w:t>
      </w:r>
    </w:p>
    <w:p w14:paraId="0D661A38" w14:textId="718948ED" w:rsidR="006A67F0" w:rsidRPr="004B2ABE" w:rsidRDefault="00A537D9" w:rsidP="00F94CF8">
      <w:pPr>
        <w:pStyle w:val="Heading3"/>
        <w:numPr>
          <w:ilvl w:val="0"/>
          <w:numId w:val="0"/>
        </w:numPr>
        <w:shd w:val="clear" w:color="auto" w:fill="FFFFFF" w:themeFill="background1"/>
        <w:spacing w:before="0" w:line="240" w:lineRule="auto"/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</w:pPr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All Impact Assessment responses will be considered public and non-confidential unless otherwise marked. If there are any specific elements of </w:t>
      </w:r>
      <w:r w:rsidR="002F7192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the </w:t>
      </w:r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response (e.g. costs) that are confidential, please mark the specific sections as </w:t>
      </w:r>
      <w:r w:rsidRPr="005B7D3A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confidential rather than the response as a whole</w:t>
      </w:r>
      <w:r w:rsidRPr="004B2ABE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.</w:t>
      </w:r>
      <w:r w:rsidR="004B2ABE" w:rsidRPr="004B2ABE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 </w:t>
      </w:r>
      <w:r w:rsidR="006A67F0"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The MHHS Programme will </w:t>
      </w:r>
      <w:r w:rsidR="004B2ABE" w:rsidRPr="00F94CF8">
        <w:rPr>
          <w:b w:val="0"/>
          <w:bCs w:val="0"/>
          <w:i/>
          <w:iCs/>
          <w:color w:val="041425" w:themeColor="text1"/>
          <w:sz w:val="20"/>
          <w:szCs w:val="20"/>
        </w:rPr>
        <w:t>publish all Impact Assessment responses and redact any confidential information as noted.</w:t>
      </w:r>
    </w:p>
    <w:p w14:paraId="3CA60B25" w14:textId="77777777" w:rsidR="00A76C6F" w:rsidRPr="005B7D3A" w:rsidRDefault="00A76C6F" w:rsidP="00A76C6F">
      <w:pPr>
        <w:pStyle w:val="MHHSBody"/>
        <w:shd w:val="clear" w:color="auto" w:fill="FFFFFF" w:themeFill="background1"/>
        <w:rPr>
          <w:b/>
          <w:color w:val="041425" w:themeColor="text1"/>
          <w:szCs w:val="20"/>
        </w:rPr>
      </w:pPr>
      <w:r w:rsidRPr="005B7D3A">
        <w:rPr>
          <w:b/>
          <w:color w:val="5161FC" w:themeColor="accent1"/>
          <w:szCs w:val="20"/>
        </w:rPr>
        <w:t xml:space="preserve">Guidance – </w:t>
      </w:r>
      <w:r w:rsidRPr="005B7D3A">
        <w:rPr>
          <w:b/>
          <w:color w:val="041425" w:themeColor="text1"/>
          <w:szCs w:val="20"/>
        </w:rPr>
        <w:t xml:space="preserve">Programme Participants are required to: </w:t>
      </w:r>
    </w:p>
    <w:p w14:paraId="49066B79" w14:textId="3BFC5DA4" w:rsidR="00A76C6F" w:rsidRDefault="00A76C6F" w:rsidP="00A76C6F">
      <w:pPr>
        <w:pStyle w:val="CommentText"/>
        <w:numPr>
          <w:ilvl w:val="0"/>
          <w:numId w:val="28"/>
        </w:numPr>
        <w:rPr>
          <w:b/>
          <w:bCs/>
        </w:rPr>
      </w:pPr>
      <w:r w:rsidRPr="005B7D3A">
        <w:rPr>
          <w:b/>
          <w:color w:val="041425" w:themeColor="text1"/>
        </w:rPr>
        <w:t xml:space="preserve">Respond </w:t>
      </w:r>
      <w:r w:rsidRPr="005B7D3A">
        <w:rPr>
          <w:b/>
          <w:bCs/>
          <w:color w:val="041425" w:themeColor="text1"/>
        </w:rPr>
        <w:t>with</w:t>
      </w:r>
      <w:r w:rsidRPr="005B7D3A">
        <w:rPr>
          <w:b/>
          <w:color w:val="041425" w:themeColor="text1"/>
        </w:rPr>
        <w:t xml:space="preserve"> ‘Agree’, ‘Disagree’</w:t>
      </w:r>
      <w:r w:rsidRPr="005B7D3A">
        <w:rPr>
          <w:b/>
          <w:bCs/>
          <w:color w:val="041425" w:themeColor="text1"/>
        </w:rPr>
        <w:t xml:space="preserve"> or</w:t>
      </w:r>
      <w:r w:rsidRPr="005B7D3A">
        <w:rPr>
          <w:b/>
          <w:color w:val="041425" w:themeColor="text1"/>
        </w:rPr>
        <w:t xml:space="preserve"> ‘</w:t>
      </w:r>
      <w:r>
        <w:rPr>
          <w:b/>
          <w:color w:val="041425" w:themeColor="text1"/>
        </w:rPr>
        <w:t>Abstain’</w:t>
      </w:r>
      <w:r w:rsidRPr="005B7D3A">
        <w:rPr>
          <w:b/>
          <w:bCs/>
          <w:color w:val="041425" w:themeColor="text1"/>
        </w:rPr>
        <w:t>,</w:t>
      </w:r>
      <w:r w:rsidRPr="005B7D3A">
        <w:rPr>
          <w:b/>
          <w:color w:val="041425" w:themeColor="text1"/>
        </w:rPr>
        <w:t xml:space="preserve"> deleting as appropriate.</w:t>
      </w:r>
      <w:r w:rsidR="003D3C39">
        <w:rPr>
          <w:b/>
          <w:color w:val="041425" w:themeColor="text1"/>
        </w:rPr>
        <w:t xml:space="preserve"> </w:t>
      </w:r>
      <w:r w:rsidRPr="00924C58">
        <w:rPr>
          <w:b/>
          <w:bCs/>
        </w:rPr>
        <w:t>If the respondent agrees, they can provide additional evidence to further support the assessment</w:t>
      </w:r>
      <w:r>
        <w:rPr>
          <w:b/>
          <w:bCs/>
        </w:rPr>
        <w:t xml:space="preserve">. </w:t>
      </w:r>
      <w:r w:rsidRPr="00924C58">
        <w:rPr>
          <w:b/>
          <w:bCs/>
        </w:rPr>
        <w:t>If the respondent disagrees</w:t>
      </w:r>
      <w:r w:rsidR="00227311">
        <w:rPr>
          <w:b/>
          <w:bCs/>
        </w:rPr>
        <w:t xml:space="preserve"> or abstains, </w:t>
      </w:r>
      <w:r w:rsidRPr="00924C58">
        <w:rPr>
          <w:b/>
          <w:bCs/>
        </w:rPr>
        <w:t>they should provide a detailed rationale as to why</w:t>
      </w:r>
      <w:r w:rsidRPr="00120D90">
        <w:rPr>
          <w:b/>
          <w:bCs/>
        </w:rPr>
        <w:t>.</w:t>
      </w:r>
    </w:p>
    <w:p w14:paraId="1655E36A" w14:textId="77777777" w:rsidR="00A76C6F" w:rsidRDefault="00A76C6F" w:rsidP="00A76C6F">
      <w:pPr>
        <w:pStyle w:val="CommentText"/>
        <w:ind w:left="360"/>
        <w:rPr>
          <w:b/>
          <w:bCs/>
        </w:rPr>
      </w:pPr>
    </w:p>
    <w:p w14:paraId="780226E8" w14:textId="75F9C222" w:rsidR="00A76C6F" w:rsidRPr="00A10096" w:rsidRDefault="00A76C6F" w:rsidP="00A76C6F">
      <w:pPr>
        <w:pStyle w:val="CommentText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>A</w:t>
      </w:r>
      <w:r w:rsidRPr="00484B40">
        <w:rPr>
          <w:b/>
          <w:bCs/>
        </w:rPr>
        <w:t>dd any additional effects that have not already been identified. In doing so, they should provide as much detail as possible to allow a robust assessment to be made</w:t>
      </w:r>
      <w:r w:rsidRPr="00484B40">
        <w:rPr>
          <w:b/>
          <w:bCs/>
          <w:color w:val="041425" w:themeColor="text1"/>
        </w:rPr>
        <w:t>.</w:t>
      </w:r>
    </w:p>
    <w:p w14:paraId="059B847A" w14:textId="77777777" w:rsidR="00A76C6F" w:rsidRPr="00484B40" w:rsidRDefault="00A76C6F" w:rsidP="00A76C6F">
      <w:pPr>
        <w:pStyle w:val="CommentText"/>
        <w:ind w:left="360"/>
        <w:rPr>
          <w:b/>
          <w:bCs/>
        </w:rPr>
      </w:pPr>
    </w:p>
    <w:p w14:paraId="29E3A847" w14:textId="558E45AF" w:rsidR="001944E7" w:rsidRPr="001944E7" w:rsidRDefault="4BD10F9C" w:rsidP="4BD10F9C">
      <w:pPr>
        <w:pStyle w:val="CommentText"/>
        <w:numPr>
          <w:ilvl w:val="0"/>
          <w:numId w:val="28"/>
        </w:numPr>
        <w:rPr>
          <w:rFonts w:eastAsiaTheme="minorEastAsia"/>
          <w:b/>
          <w:bCs/>
          <w:color w:val="041425" w:themeColor="text2"/>
        </w:rPr>
      </w:pPr>
      <w:r w:rsidRPr="4BD10F9C">
        <w:rPr>
          <w:b/>
          <w:bCs/>
          <w:color w:val="041425" w:themeColor="text2"/>
        </w:rPr>
        <w:t>Proceed to Part C.2 for Impact Assessment Recommendation response once completed.</w:t>
      </w:r>
    </w:p>
    <w:p w14:paraId="060A08C5" w14:textId="64EFDFE5" w:rsidR="001944E7" w:rsidRPr="001944E7" w:rsidRDefault="001944E7" w:rsidP="4BD10F9C">
      <w:pPr>
        <w:pStyle w:val="MHHSBody"/>
        <w:rPr>
          <w:b/>
          <w:bCs/>
          <w:szCs w:val="20"/>
        </w:rPr>
      </w:pPr>
    </w:p>
    <w:tbl>
      <w:tblPr>
        <w:tblStyle w:val="ElexonBasicTable"/>
        <w:tblW w:w="0" w:type="auto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10536"/>
      </w:tblGrid>
      <w:tr w:rsidR="00110B00" w:rsidRPr="005B7D3A" w14:paraId="56D1E784" w14:textId="77777777" w:rsidTr="004D2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shd w:val="clear" w:color="auto" w:fill="D9D9D9" w:themeFill="background2" w:themeFillShade="D9"/>
          </w:tcPr>
          <w:p w14:paraId="3C59A9BF" w14:textId="14EDC96D" w:rsidR="00110B00" w:rsidRPr="005B7D3A" w:rsidRDefault="00110B00" w:rsidP="004D272C">
            <w:pPr>
              <w:pStyle w:val="MHHSBody"/>
              <w:jc w:val="center"/>
            </w:pPr>
            <w:r w:rsidRPr="005B7D3A">
              <w:t>Part C</w:t>
            </w:r>
            <w:r w:rsidR="000E304F">
              <w:t>.1</w:t>
            </w:r>
            <w:r w:rsidRPr="005B7D3A">
              <w:t xml:space="preserve"> – Summary of </w:t>
            </w:r>
            <w:r w:rsidR="000E304F">
              <w:t>I</w:t>
            </w:r>
            <w:r w:rsidRPr="005B7D3A">
              <w:t xml:space="preserve">mpact </w:t>
            </w:r>
            <w:r w:rsidR="000E304F">
              <w:t>A</w:t>
            </w:r>
            <w:r w:rsidRPr="005B7D3A">
              <w:t xml:space="preserve">ssessment </w:t>
            </w:r>
            <w:r w:rsidR="00CF1E51" w:rsidRPr="005B7D3A">
              <w:t>(complete as appropriate)</w:t>
            </w:r>
          </w:p>
        </w:tc>
      </w:tr>
      <w:tr w:rsidR="00110B00" w:rsidRPr="005B7D3A" w14:paraId="78A8BBDF" w14:textId="77777777" w:rsidTr="004D272C">
        <w:tc>
          <w:tcPr>
            <w:tcW w:w="10536" w:type="dxa"/>
          </w:tcPr>
          <w:p w14:paraId="4DAB98B5" w14:textId="463781A9" w:rsidR="00110B00" w:rsidRPr="005B7D3A" w:rsidRDefault="00110B00" w:rsidP="004D272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benefits</w:t>
            </w:r>
          </w:p>
          <w:p w14:paraId="603A0E59" w14:textId="08830B56" w:rsidR="003B4E65" w:rsidRDefault="00D87729" w:rsidP="004D272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Compressed ECS reports will mean that these messages passing through the DIP remain within the 1MB design threshold</w:t>
            </w:r>
          </w:p>
          <w:p w14:paraId="36C3A811" w14:textId="77777777" w:rsidR="007B7230" w:rsidRDefault="007B7230" w:rsidP="004D272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  <w:p w14:paraId="4B0E24DB" w14:textId="2E4561BF" w:rsidR="007B7230" w:rsidRPr="007B7230" w:rsidRDefault="007B7230" w:rsidP="004D272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</w:tc>
      </w:tr>
      <w:tr w:rsidR="006077F9" w:rsidRPr="005B7D3A" w14:paraId="7FD25C42" w14:textId="77777777" w:rsidTr="00AF4AE2">
        <w:tc>
          <w:tcPr>
            <w:tcW w:w="10536" w:type="dxa"/>
            <w:shd w:val="clear" w:color="auto" w:fill="F2F2F2" w:themeFill="background1" w:themeFillShade="F2"/>
          </w:tcPr>
          <w:p w14:paraId="0DAEA3E6" w14:textId="6A8E2ADE" w:rsidR="006077F9" w:rsidRPr="005B7D3A" w:rsidRDefault="005B7D3A" w:rsidP="00214B3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="005F7FA8" w:rsidRPr="005B7D3A" w14:paraId="73E49D18" w14:textId="77777777" w:rsidTr="002C0835">
        <w:tc>
          <w:tcPr>
            <w:tcW w:w="10536" w:type="dxa"/>
            <w:shd w:val="clear" w:color="auto" w:fill="FFFFFF" w:themeFill="background1"/>
          </w:tcPr>
          <w:p w14:paraId="4FC8B641" w14:textId="77777777" w:rsidR="00C70852" w:rsidRPr="007537C6" w:rsidRDefault="00C70852" w:rsidP="00C70852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14:paraId="6204B4DA" w14:textId="77777777" w:rsidR="00C70852" w:rsidRPr="00484B40" w:rsidRDefault="00C70852" w:rsidP="00C70852">
            <w:pPr>
              <w:pStyle w:val="MHHSBody"/>
              <w:rPr>
                <w:i/>
                <w:iCs/>
                <w:color w:val="FF0000"/>
              </w:rPr>
            </w:pPr>
            <w:r w:rsidRPr="00484B40">
              <w:rPr>
                <w:i/>
                <w:iCs/>
                <w:color w:val="FF0000"/>
              </w:rPr>
              <w:t xml:space="preserve">Impact Assessment respondents should consider and provide detail of any additional effect e.g. whether there will be an impact on when a benefit will be realised; who will realise the benefit; the extent to which the benefit will be realised. </w:t>
            </w:r>
          </w:p>
          <w:p w14:paraId="32369AFD" w14:textId="699AF5D8" w:rsidR="00643F46" w:rsidRPr="00D2357E" w:rsidRDefault="00C70852" w:rsidP="00C70852">
            <w:pPr>
              <w:pStyle w:val="MHHSBody"/>
              <w:rPr>
                <w:i/>
                <w:iCs/>
                <w:color w:val="5161FC" w:themeColor="accent1"/>
              </w:rPr>
            </w:pPr>
            <w:r w:rsidRPr="00484B40">
              <w:rPr>
                <w:i/>
                <w:iCs/>
                <w:color w:val="FF0000"/>
              </w:rPr>
              <w:t>Where possible, contextual information should be included e.g. the benefit will be delayed by X weeks; the change means Y population will also realise the benefit.</w:t>
            </w:r>
          </w:p>
        </w:tc>
      </w:tr>
      <w:tr w:rsidR="00214B3C" w:rsidRPr="005B7D3A" w14:paraId="185DF4E2" w14:textId="77777777" w:rsidTr="004D272C">
        <w:tc>
          <w:tcPr>
            <w:tcW w:w="10536" w:type="dxa"/>
          </w:tcPr>
          <w:p w14:paraId="2F91BCEF" w14:textId="77777777" w:rsidR="00214B3C" w:rsidRPr="005B7D3A" w:rsidRDefault="00214B3C" w:rsidP="00214B3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consumers</w:t>
            </w:r>
          </w:p>
          <w:p w14:paraId="54E54687" w14:textId="7BC307F7" w:rsidR="00CD1DDD" w:rsidRPr="005B7D3A" w:rsidRDefault="00D87729" w:rsidP="00214B3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No direct impact to consumer, however, it will mean the programme costs are reduced as the proposal is thought to be the most cost efficient design for all Market Participants</w:t>
            </w:r>
          </w:p>
          <w:p w14:paraId="079D559A" w14:textId="77777777" w:rsidR="00CD1DDD" w:rsidRPr="005B7D3A" w:rsidRDefault="00CD1DDD" w:rsidP="00214B3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  <w:p w14:paraId="6EF717EE" w14:textId="7ACF8E91" w:rsidR="00214B3C" w:rsidRPr="005B7D3A" w:rsidRDefault="00214B3C" w:rsidP="00214B3C">
            <w:pPr>
              <w:pStyle w:val="MHHSBody"/>
              <w:rPr>
                <w:color w:val="041425" w:themeColor="text1"/>
              </w:rPr>
            </w:pPr>
            <w:r w:rsidRPr="005B7D3A">
              <w:rPr>
                <w:color w:val="041425" w:themeColor="text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3" w:name="Text51"/>
            <w:r w:rsidRPr="005B7D3A">
              <w:rPr>
                <w:color w:val="041425" w:themeColor="text1"/>
              </w:rPr>
              <w:instrText xml:space="preserve"> FORMTEXT </w:instrText>
            </w:r>
            <w:r w:rsidR="00000000">
              <w:rPr>
                <w:color w:val="041425" w:themeColor="text1"/>
              </w:rPr>
            </w:r>
            <w:r w:rsidR="00000000">
              <w:rPr>
                <w:color w:val="041425" w:themeColor="text1"/>
              </w:rPr>
              <w:fldChar w:fldCharType="separate"/>
            </w:r>
            <w:r w:rsidRPr="005B7D3A">
              <w:rPr>
                <w:color w:val="041425" w:themeColor="text1"/>
              </w:rPr>
              <w:fldChar w:fldCharType="end"/>
            </w:r>
            <w:bookmarkEnd w:id="13"/>
          </w:p>
        </w:tc>
      </w:tr>
      <w:tr w:rsidR="00AF4AE2" w:rsidRPr="005B7D3A" w14:paraId="6E6A1C0E" w14:textId="77777777" w:rsidTr="00AF4AE2">
        <w:tc>
          <w:tcPr>
            <w:tcW w:w="10536" w:type="dxa"/>
            <w:shd w:val="clear" w:color="auto" w:fill="F2F2F2" w:themeFill="background1" w:themeFillShade="F2"/>
          </w:tcPr>
          <w:p w14:paraId="51D834B0" w14:textId="1B003B9D" w:rsidR="00AF4AE2" w:rsidRPr="005B7D3A" w:rsidRDefault="00AF4AE2" w:rsidP="00AF4AE2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="00AF4AE2" w:rsidRPr="005B7D3A" w14:paraId="5CF3D241" w14:textId="77777777" w:rsidTr="004D272C">
        <w:tc>
          <w:tcPr>
            <w:tcW w:w="10536" w:type="dxa"/>
          </w:tcPr>
          <w:p w14:paraId="44761F52" w14:textId="77777777" w:rsidR="00AB196D" w:rsidRPr="007537C6" w:rsidRDefault="00AB196D" w:rsidP="00AB196D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14:paraId="029C77A4" w14:textId="77777777" w:rsidR="00AB196D" w:rsidRPr="006A0471" w:rsidRDefault="00AB196D" w:rsidP="00AB196D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whether there will be an impact on service delivery to consumers; will there be a cost impact to consumers; will there be a choice impact to consumers? </w:t>
            </w:r>
          </w:p>
          <w:p w14:paraId="6CD25AD7" w14:textId="31236188" w:rsidR="00AF4AE2" w:rsidRPr="00AB196D" w:rsidRDefault="00AB196D" w:rsidP="00AF4AE2">
            <w:pPr>
              <w:pStyle w:val="MHHSBody"/>
              <w:rPr>
                <w:i/>
                <w:iCs/>
                <w:color w:val="FF000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what is the scale of the effect? Will the effect be permanent?</w:t>
            </w:r>
          </w:p>
        </w:tc>
      </w:tr>
      <w:tr w:rsidR="00AF4AE2" w:rsidRPr="005B7D3A" w14:paraId="7512CF01" w14:textId="77777777" w:rsidTr="004D272C">
        <w:tc>
          <w:tcPr>
            <w:tcW w:w="10536" w:type="dxa"/>
          </w:tcPr>
          <w:p w14:paraId="7C3C63CD" w14:textId="54605DA2" w:rsidR="00AF4AE2" w:rsidRPr="005B7D3A" w:rsidRDefault="00AF4AE2" w:rsidP="00AF4AE2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schedule</w:t>
            </w:r>
          </w:p>
          <w:p w14:paraId="701B7E0A" w14:textId="5F032FC2" w:rsidR="00AF4AE2" w:rsidRPr="005B7D3A" w:rsidRDefault="00D87729" w:rsidP="00AF4AE2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lastRenderedPageBreak/>
              <w:t xml:space="preserve">The change is fairly straightforward for organisations with mature development capabilities, the </w:t>
            </w:r>
            <w:r w:rsidR="003B6F56">
              <w:rPr>
                <w:rFonts w:cstheme="minorHAnsi"/>
                <w:i/>
                <w:iCs/>
                <w:color w:val="041425" w:themeColor="text1"/>
                <w:szCs w:val="20"/>
              </w:rPr>
              <w:t>time CR timescales will have a greater impact.</w:t>
            </w:r>
          </w:p>
          <w:p w14:paraId="67B38DD6" w14:textId="77777777" w:rsidR="00AF4AE2" w:rsidRPr="005B7D3A" w:rsidRDefault="00AF4AE2" w:rsidP="00AF4AE2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  <w:p w14:paraId="33CDB12D" w14:textId="69BF3726" w:rsidR="00AF4AE2" w:rsidRPr="005B7D3A" w:rsidRDefault="00AF4AE2" w:rsidP="00AF4AE2">
            <w:pPr>
              <w:pStyle w:val="MHHSBody"/>
              <w:rPr>
                <w:color w:val="041425" w:themeColor="text1"/>
                <w:u w:val="single"/>
              </w:rPr>
            </w:pPr>
          </w:p>
        </w:tc>
      </w:tr>
      <w:tr w:rsidR="00AF4AE2" w:rsidRPr="005B7D3A" w14:paraId="69AD4699" w14:textId="77777777" w:rsidTr="072F2146">
        <w:tc>
          <w:tcPr>
            <w:tcW w:w="10536" w:type="dxa"/>
            <w:shd w:val="clear" w:color="auto" w:fill="F2F2F2" w:themeFill="background2" w:themeFillShade="F2"/>
          </w:tcPr>
          <w:p w14:paraId="2497ABF9" w14:textId="3DA840FC" w:rsidR="00AF4AE2" w:rsidRPr="005B7D3A" w:rsidRDefault="00AF4AE2" w:rsidP="00AF4AE2">
            <w:pPr>
              <w:pStyle w:val="MHHSBody"/>
              <w:rPr>
                <w:rFonts w:cstheme="minorHAnsi"/>
                <w:i/>
                <w:color w:val="041425" w:themeColor="text1"/>
                <w:szCs w:val="20"/>
              </w:rPr>
            </w:pPr>
            <w:r w:rsidRPr="00371289">
              <w:rPr>
                <w:i/>
                <w:iCs/>
                <w:color w:val="FF0000"/>
              </w:rPr>
              <w:lastRenderedPageBreak/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="009056D8" w:rsidRPr="005B7D3A" w14:paraId="54CE6412" w14:textId="77777777" w:rsidTr="009056D8">
        <w:tc>
          <w:tcPr>
            <w:tcW w:w="10536" w:type="dxa"/>
            <w:shd w:val="clear" w:color="auto" w:fill="FFFFFF" w:themeFill="background1"/>
          </w:tcPr>
          <w:p w14:paraId="5CABCFF4" w14:textId="77777777" w:rsidR="00F86A0D" w:rsidRPr="007537C6" w:rsidRDefault="00F86A0D" w:rsidP="00F86A0D">
            <w:pPr>
              <w:pStyle w:val="MHHSBody"/>
              <w:shd w:val="clear" w:color="auto" w:fill="FFFFFF" w:themeFill="background1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14:paraId="4655B7DB" w14:textId="77777777" w:rsidR="00F86A0D" w:rsidRPr="006A0471" w:rsidRDefault="00F86A0D" w:rsidP="00F86A0D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will the schedule/milestones be directly impacted; will the schedule/milestones be indirectly impacted. </w:t>
            </w:r>
          </w:p>
          <w:p w14:paraId="0FD40B9E" w14:textId="617B1BD5" w:rsidR="009056D8" w:rsidRPr="005B7D3A" w:rsidRDefault="00F86A0D" w:rsidP="00F86A0D">
            <w:pPr>
              <w:pStyle w:val="MHHSBody"/>
              <w:rPr>
                <w:i/>
                <w:iCs/>
                <w:color w:val="041425" w:themeColor="text1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</w:t>
            </w:r>
            <w:r>
              <w:rPr>
                <w:rFonts w:cstheme="minorHAnsi"/>
                <w:i/>
                <w:iCs/>
                <w:color w:val="FF0000"/>
                <w:szCs w:val="20"/>
              </w:rPr>
              <w:t xml:space="preserve"> </w:t>
            </w: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the change will delay the project by X days; the change will require additional resource to complete (though detail resource in resource section); the delay can/cannot be recovered by condensing Y activity.</w:t>
            </w:r>
          </w:p>
        </w:tc>
      </w:tr>
      <w:tr w:rsidR="009056D8" w:rsidRPr="005B7D3A" w14:paraId="38F23956" w14:textId="77777777" w:rsidTr="004D272C">
        <w:tc>
          <w:tcPr>
            <w:tcW w:w="10536" w:type="dxa"/>
          </w:tcPr>
          <w:p w14:paraId="6D9C5A63" w14:textId="4BDEB648" w:rsidR="009056D8" w:rsidRPr="005B7D3A" w:rsidRDefault="009056D8" w:rsidP="009056D8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costs</w:t>
            </w:r>
          </w:p>
          <w:p w14:paraId="448E9D64" w14:textId="0FF49A71" w:rsidR="009056D8" w:rsidRPr="005B7D3A" w:rsidRDefault="003B6F56" w:rsidP="009056D8">
            <w:pPr>
              <w:pStyle w:val="MHHSBody"/>
              <w:rPr>
                <w:b/>
                <w:bCs/>
                <w:color w:val="041425" w:themeColor="text1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Minor impact, alternative approaches would have greater costs and timescales</w:t>
            </w:r>
          </w:p>
          <w:p w14:paraId="552719B1" w14:textId="77777777" w:rsidR="009056D8" w:rsidRPr="005B7D3A" w:rsidRDefault="009056D8" w:rsidP="009056D8">
            <w:pPr>
              <w:pStyle w:val="MHHSBody"/>
              <w:rPr>
                <w:b/>
                <w:bCs/>
                <w:color w:val="041425" w:themeColor="text1"/>
              </w:rPr>
            </w:pPr>
          </w:p>
          <w:p w14:paraId="22448014" w14:textId="2E38D3EE" w:rsidR="009056D8" w:rsidRPr="005B7D3A" w:rsidRDefault="009056D8" w:rsidP="009056D8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 xml:space="preserve"> </w:t>
            </w:r>
          </w:p>
        </w:tc>
      </w:tr>
      <w:tr w:rsidR="002E3B9C" w:rsidRPr="005B7D3A" w14:paraId="62A24C9B" w14:textId="77777777" w:rsidTr="002E3B9C">
        <w:tc>
          <w:tcPr>
            <w:tcW w:w="10536" w:type="dxa"/>
            <w:shd w:val="clear" w:color="auto" w:fill="F2F2F2" w:themeFill="background1" w:themeFillShade="F2"/>
          </w:tcPr>
          <w:p w14:paraId="1FBAF6FF" w14:textId="3E9AE5DE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="002E3B9C" w:rsidRPr="005B7D3A" w14:paraId="14487AAC" w14:textId="77777777" w:rsidTr="004D272C">
        <w:tc>
          <w:tcPr>
            <w:tcW w:w="10536" w:type="dxa"/>
          </w:tcPr>
          <w:p w14:paraId="7B6B8C09" w14:textId="77777777" w:rsidR="001E621D" w:rsidRPr="007537C6" w:rsidRDefault="001E621D" w:rsidP="001E621D">
            <w:pPr>
              <w:pStyle w:val="MHHSBody"/>
              <w:shd w:val="clear" w:color="auto" w:fill="FFFFFF" w:themeFill="background1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14:paraId="67E81DB8" w14:textId="77777777" w:rsidR="001E621D" w:rsidRPr="00A441CE" w:rsidRDefault="001E621D" w:rsidP="001E621D">
            <w:pPr>
              <w:pStyle w:val="MHHSBody"/>
              <w:rPr>
                <w:i/>
                <w:iCs/>
                <w:color w:val="FF0000"/>
              </w:rPr>
            </w:pPr>
            <w:r w:rsidRPr="00A441CE">
              <w:rPr>
                <w:i/>
                <w:iCs/>
                <w:color w:val="FF0000"/>
              </w:rPr>
              <w:t xml:space="preserve">Impact Assessment respondents should consider and provide detail of any additional effect e.g. will the change cause a loss of income; will the change cause additional cost; will the change cause a reprofiling of cost? </w:t>
            </w:r>
          </w:p>
          <w:p w14:paraId="097CD01C" w14:textId="4EC8FDC6" w:rsidR="002E3B9C" w:rsidRPr="005B7D3A" w:rsidRDefault="001E621D" w:rsidP="001E621D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A441CE">
              <w:rPr>
                <w:i/>
                <w:iCs/>
                <w:color w:val="FF0000"/>
              </w:rPr>
              <w:t>Where possible, contextual information should be included e.g. whether it is capital or operating expenditure that will be affected; what period costs will be affected in; what the rough order of magnitude of the cost impact will be and if organisation will be able to absorb it?</w:t>
            </w:r>
          </w:p>
        </w:tc>
      </w:tr>
      <w:tr w:rsidR="002E3B9C" w:rsidRPr="005B7D3A" w14:paraId="07623B29" w14:textId="77777777" w:rsidTr="004D272C">
        <w:tc>
          <w:tcPr>
            <w:tcW w:w="10536" w:type="dxa"/>
          </w:tcPr>
          <w:p w14:paraId="3F8E6951" w14:textId="36E171E3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resources</w:t>
            </w:r>
          </w:p>
          <w:p w14:paraId="1A34EFDA" w14:textId="29D042AE" w:rsidR="002E3B9C" w:rsidRPr="005B7D3A" w:rsidRDefault="002A4B7B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Minor to none</w:t>
            </w:r>
            <w:r w:rsidR="003B6F56">
              <w:rPr>
                <w:rFonts w:cstheme="minorHAnsi"/>
                <w:i/>
                <w:iCs/>
                <w:color w:val="041425" w:themeColor="text1"/>
                <w:szCs w:val="20"/>
              </w:rPr>
              <w:t>. MPs will already have deployed development teams to implement the wider changes required by the programme, this change should be easily picked up by those resources.</w:t>
            </w:r>
          </w:p>
          <w:p w14:paraId="2EC96E78" w14:textId="77777777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  <w:p w14:paraId="556B106E" w14:textId="7BE22C46" w:rsidR="002E3B9C" w:rsidRPr="005B7D3A" w:rsidRDefault="002E3B9C" w:rsidP="002E3B9C">
            <w:pPr>
              <w:pStyle w:val="MHHSBody"/>
              <w:rPr>
                <w:color w:val="041425" w:themeColor="text1"/>
              </w:rPr>
            </w:pPr>
          </w:p>
        </w:tc>
      </w:tr>
      <w:tr w:rsidR="00175E89" w:rsidRPr="005B7D3A" w14:paraId="2920ADA4" w14:textId="77777777" w:rsidTr="00D03854">
        <w:tc>
          <w:tcPr>
            <w:tcW w:w="10536" w:type="dxa"/>
            <w:shd w:val="clear" w:color="auto" w:fill="F2F2F2" w:themeFill="background1" w:themeFillShade="F2"/>
          </w:tcPr>
          <w:p w14:paraId="3C0BBB64" w14:textId="2FD28DCB" w:rsidR="00175E89" w:rsidRPr="005B7D3A" w:rsidRDefault="00175E89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="002E3B9C" w:rsidRPr="005B7D3A" w14:paraId="1208323F" w14:textId="77777777" w:rsidTr="004D272C">
        <w:tc>
          <w:tcPr>
            <w:tcW w:w="10536" w:type="dxa"/>
          </w:tcPr>
          <w:p w14:paraId="1F995C71" w14:textId="77777777" w:rsidR="00B658FF" w:rsidRPr="007537C6" w:rsidRDefault="00B658FF" w:rsidP="00B658FF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14:paraId="597C156B" w14:textId="77777777" w:rsidR="00B658FF" w:rsidRPr="00A441CE" w:rsidRDefault="00B658FF" w:rsidP="00B658FF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will there be an impact on tools or equipment; will there be an impact on staff capacity; will there be an impact on staff skills or capability? </w:t>
            </w:r>
          </w:p>
          <w:p w14:paraId="18B5D063" w14:textId="084E96D2" w:rsidR="002E3B9C" w:rsidRPr="005B7D3A" w:rsidRDefault="00B658FF" w:rsidP="00B658FF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the change will require X additional staff for Y period of time; the change requires Z training or support.</w:t>
            </w:r>
          </w:p>
        </w:tc>
      </w:tr>
      <w:tr w:rsidR="002E3B9C" w:rsidRPr="005B7D3A" w14:paraId="4EDA1EF3" w14:textId="77777777" w:rsidTr="004D272C">
        <w:tc>
          <w:tcPr>
            <w:tcW w:w="10536" w:type="dxa"/>
          </w:tcPr>
          <w:p w14:paraId="53188264" w14:textId="4A992651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contract</w:t>
            </w:r>
          </w:p>
          <w:p w14:paraId="42FC1BE2" w14:textId="731754A9" w:rsidR="002E3B9C" w:rsidRPr="005B7D3A" w:rsidRDefault="002A4B7B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Minor to none. Development staff &amp; support staff will require knowledge how to manage compressed payloads. Guidance by the programme will be provided.</w:t>
            </w:r>
          </w:p>
          <w:p w14:paraId="46702604" w14:textId="77777777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  <w:p w14:paraId="5039A775" w14:textId="5CC681D8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</w:tc>
      </w:tr>
      <w:tr w:rsidR="00D03854" w:rsidRPr="005B7D3A" w14:paraId="34579B77" w14:textId="77777777" w:rsidTr="00D03854">
        <w:tc>
          <w:tcPr>
            <w:tcW w:w="10536" w:type="dxa"/>
            <w:shd w:val="clear" w:color="auto" w:fill="F2F2F2" w:themeFill="background1" w:themeFillShade="F2"/>
          </w:tcPr>
          <w:p w14:paraId="1BC6CA9D" w14:textId="13EB3B8D" w:rsidR="00D03854" w:rsidRPr="005B7D3A" w:rsidRDefault="00D03854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="002E3B9C" w:rsidRPr="005B7D3A" w14:paraId="61390ABD" w14:textId="77777777" w:rsidTr="004D272C">
        <w:tc>
          <w:tcPr>
            <w:tcW w:w="10536" w:type="dxa"/>
          </w:tcPr>
          <w:p w14:paraId="7ADE21B8" w14:textId="77777777" w:rsidR="00EF2AAE" w:rsidRPr="007537C6" w:rsidRDefault="00EF2AAE" w:rsidP="00EF2AAE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lastRenderedPageBreak/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14:paraId="36C0778C" w14:textId="77777777" w:rsidR="00EF2AAE" w:rsidRPr="00A441CE" w:rsidRDefault="00EF2AAE" w:rsidP="00EF2AAE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whether there will be an impact on contracts with sub-contractors; whether there will be an impact on contracts with vendors; whether there will be an impact on contracts with regulators/ESO. </w:t>
            </w:r>
          </w:p>
          <w:p w14:paraId="63F5A147" w14:textId="10B6F853" w:rsidR="002E3B9C" w:rsidRPr="005B7D3A" w:rsidRDefault="00EF2AAE" w:rsidP="00EF2AAE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the changes will require new contracts to be created; the changes will variations to existing contracts; the changes will affect ability to meet contract requirements.</w:t>
            </w:r>
          </w:p>
        </w:tc>
      </w:tr>
      <w:tr w:rsidR="002E3B9C" w:rsidRPr="005B7D3A" w14:paraId="5FDA6189" w14:textId="77777777" w:rsidTr="004D272C">
        <w:tc>
          <w:tcPr>
            <w:tcW w:w="10536" w:type="dxa"/>
          </w:tcPr>
          <w:p w14:paraId="32EF5D94" w14:textId="3A6EC9E4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Risks</w:t>
            </w:r>
          </w:p>
          <w:p w14:paraId="39E4187B" w14:textId="71D39C5C" w:rsidR="002E3B9C" w:rsidRPr="005B7D3A" w:rsidRDefault="002A4B7B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The risk of not undertaking the change is that ECS reports, under the current design, cannot be transmitted over the DIP.</w:t>
            </w:r>
          </w:p>
          <w:p w14:paraId="5B33AF67" w14:textId="77777777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  <w:p w14:paraId="2512DDF9" w14:textId="7E8BFB46" w:rsidR="002E3B9C" w:rsidRPr="005B7D3A" w:rsidRDefault="002E3B9C" w:rsidP="002E3B9C">
            <w:pPr>
              <w:pStyle w:val="MHHSBody"/>
              <w:rPr>
                <w:color w:val="041425" w:themeColor="text1"/>
                <w:u w:val="single"/>
              </w:rPr>
            </w:pPr>
          </w:p>
        </w:tc>
      </w:tr>
      <w:tr w:rsidR="00A118D8" w:rsidRPr="005B7D3A" w14:paraId="67536DA8" w14:textId="77777777" w:rsidTr="00A118D8">
        <w:tc>
          <w:tcPr>
            <w:tcW w:w="10536" w:type="dxa"/>
            <w:shd w:val="clear" w:color="auto" w:fill="F2F2F2" w:themeFill="background1" w:themeFillShade="F2"/>
          </w:tcPr>
          <w:p w14:paraId="41FB78BB" w14:textId="5140A3A5" w:rsidR="00A118D8" w:rsidRPr="005B7D3A" w:rsidRDefault="00A118D8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="00FC7AAB" w:rsidRPr="005B7D3A" w14:paraId="24221163" w14:textId="77777777" w:rsidTr="004D272C">
        <w:tc>
          <w:tcPr>
            <w:tcW w:w="10536" w:type="dxa"/>
          </w:tcPr>
          <w:p w14:paraId="405A0B29" w14:textId="77777777" w:rsidR="00FC7AAB" w:rsidRPr="007537C6" w:rsidRDefault="00FC7AAB" w:rsidP="00FC7AAB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14:paraId="596AEBE6" w14:textId="77777777" w:rsidR="00FC7AAB" w:rsidRPr="00A441CE" w:rsidRDefault="00FC7AAB" w:rsidP="00FC7AAB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Impact Assessment respondents should consider and provide detail of any additional effect e.g. will existing risks be affected; will new risks be created?</w:t>
            </w:r>
          </w:p>
          <w:p w14:paraId="3CEB261E" w14:textId="75E8C5BF" w:rsidR="00FC7AAB" w:rsidRPr="005B7D3A" w:rsidRDefault="00FC7AAB" w:rsidP="00FC7AAB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the change will affect the likelihood of a risk occurring, the change will affect the impact the risk would have, the change will require additional controls and mitigation.</w:t>
            </w:r>
          </w:p>
        </w:tc>
      </w:tr>
    </w:tbl>
    <w:p w14:paraId="156631E9" w14:textId="77777777" w:rsidR="00D4141A" w:rsidRDefault="00D4141A"/>
    <w:p w14:paraId="4A8D78CA" w14:textId="4FD79D33" w:rsidR="001944E7" w:rsidRDefault="001944E7" w:rsidP="001944E7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t xml:space="preserve">Part </w:t>
      </w:r>
      <w:r>
        <w:rPr>
          <w:sz w:val="20"/>
          <w:szCs w:val="20"/>
        </w:rPr>
        <w:t>C</w:t>
      </w:r>
      <w:r w:rsidR="00586D5C">
        <w:rPr>
          <w:sz w:val="20"/>
          <w:szCs w:val="20"/>
        </w:rPr>
        <w:t>.2</w:t>
      </w:r>
      <w:r w:rsidRPr="000A793B">
        <w:rPr>
          <w:sz w:val="20"/>
          <w:szCs w:val="20"/>
        </w:rPr>
        <w:t xml:space="preserve"> –</w:t>
      </w:r>
      <w:r w:rsidR="00586D5C">
        <w:rPr>
          <w:sz w:val="20"/>
          <w:szCs w:val="20"/>
        </w:rPr>
        <w:t xml:space="preserve"> Impact Assessment </w:t>
      </w:r>
      <w:r>
        <w:rPr>
          <w:sz w:val="20"/>
          <w:szCs w:val="20"/>
        </w:rPr>
        <w:t>R</w:t>
      </w:r>
      <w:r w:rsidRPr="000A793B">
        <w:rPr>
          <w:sz w:val="20"/>
          <w:szCs w:val="20"/>
        </w:rPr>
        <w:t>ecommendation</w:t>
      </w:r>
    </w:p>
    <w:p w14:paraId="40D166EB" w14:textId="311EA9FD" w:rsidR="00233090" w:rsidRPr="00214B3C" w:rsidRDefault="00233090" w:rsidP="00233090">
      <w:pPr>
        <w:pStyle w:val="Heading3"/>
        <w:numPr>
          <w:ilvl w:val="0"/>
          <w:numId w:val="0"/>
        </w:numPr>
        <w:spacing w:before="0" w:line="240" w:lineRule="auto"/>
        <w:rPr>
          <w:b w:val="0"/>
          <w:bCs w:val="0"/>
          <w:i/>
          <w:iCs/>
          <w:color w:val="041425" w:themeColor="text1"/>
          <w:sz w:val="20"/>
          <w:szCs w:val="20"/>
        </w:rPr>
      </w:pPr>
      <w:r w:rsidRPr="007D0604">
        <w:rPr>
          <w:rFonts w:cstheme="minorHAnsi"/>
          <w:sz w:val="20"/>
          <w:szCs w:val="20"/>
        </w:rPr>
        <w:t>Note –</w:t>
      </w:r>
      <w:r w:rsidRPr="00214B3C">
        <w:rPr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This section </w:t>
      </w:r>
      <w:r w:rsidR="00624EDC" w:rsidRPr="00F94CF8">
        <w:rPr>
          <w:b w:val="0"/>
          <w:bCs w:val="0"/>
          <w:i/>
          <w:iCs/>
          <w:color w:val="041425" w:themeColor="text1"/>
          <w:sz w:val="20"/>
          <w:szCs w:val="20"/>
        </w:rPr>
        <w:t>must be</w:t>
      </w:r>
      <w:r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completed initially by the Change Raiser and then by Programme Participants as part of the full Impact Assessment.</w:t>
      </w:r>
    </w:p>
    <w:p w14:paraId="3A2F9685" w14:textId="72021E29" w:rsidR="00233090" w:rsidRPr="001944E7" w:rsidRDefault="00233090" w:rsidP="00233090">
      <w:pPr>
        <w:pStyle w:val="MHHSBody"/>
        <w:rPr>
          <w:b/>
          <w:color w:val="041425" w:themeColor="text1"/>
          <w:szCs w:val="20"/>
        </w:rPr>
      </w:pPr>
      <w:r w:rsidRPr="005B7D3A">
        <w:rPr>
          <w:b/>
          <w:color w:val="5161FC" w:themeColor="accent1"/>
          <w:szCs w:val="20"/>
        </w:rPr>
        <w:t>Guidance –</w:t>
      </w:r>
      <w:r w:rsidRPr="00F94CF8">
        <w:rPr>
          <w:b/>
          <w:color w:val="5161FC" w:themeColor="accent1"/>
          <w:szCs w:val="20"/>
        </w:rPr>
        <w:t xml:space="preserve"> </w:t>
      </w:r>
      <w:r w:rsidR="00294BAC" w:rsidRPr="00F94CF8">
        <w:rPr>
          <w:b/>
          <w:color w:val="041425" w:themeColor="text1"/>
          <w:szCs w:val="20"/>
        </w:rPr>
        <w:t xml:space="preserve">The </w:t>
      </w:r>
      <w:r w:rsidR="00656E14" w:rsidRPr="00F94CF8">
        <w:rPr>
          <w:b/>
          <w:color w:val="041425" w:themeColor="text1"/>
          <w:szCs w:val="20"/>
        </w:rPr>
        <w:t>primary</w:t>
      </w:r>
      <w:r w:rsidR="00294BAC" w:rsidRPr="00F94CF8">
        <w:rPr>
          <w:b/>
          <w:color w:val="041425" w:themeColor="text1"/>
          <w:szCs w:val="20"/>
        </w:rPr>
        <w:t xml:space="preserve"> reporting metric of the </w:t>
      </w:r>
      <w:r w:rsidR="00301A2D" w:rsidRPr="00F94CF8">
        <w:rPr>
          <w:b/>
          <w:color w:val="041425" w:themeColor="text1"/>
          <w:szCs w:val="20"/>
        </w:rPr>
        <w:t xml:space="preserve">Impact Assessment is </w:t>
      </w:r>
      <w:r w:rsidR="009377EA" w:rsidRPr="00F94CF8">
        <w:rPr>
          <w:b/>
          <w:color w:val="041425" w:themeColor="text1"/>
          <w:szCs w:val="20"/>
        </w:rPr>
        <w:t xml:space="preserve">the </w:t>
      </w:r>
      <w:r w:rsidR="00E757ED" w:rsidRPr="00F94CF8">
        <w:rPr>
          <w:b/>
          <w:color w:val="041425" w:themeColor="text1"/>
          <w:szCs w:val="20"/>
        </w:rPr>
        <w:t>r</w:t>
      </w:r>
      <w:r w:rsidR="005418B9" w:rsidRPr="00F94CF8">
        <w:rPr>
          <w:b/>
          <w:color w:val="041425" w:themeColor="text1"/>
          <w:szCs w:val="20"/>
        </w:rPr>
        <w:t>ecommendation response.</w:t>
      </w:r>
      <w:r w:rsidR="009377EA" w:rsidRPr="00F94CF8">
        <w:rPr>
          <w:b/>
          <w:color w:val="041425" w:themeColor="text1"/>
          <w:szCs w:val="20"/>
        </w:rPr>
        <w:t xml:space="preserve"> </w:t>
      </w:r>
      <w:r w:rsidR="000743E0" w:rsidRPr="00F94CF8">
        <w:rPr>
          <w:b/>
          <w:color w:val="041425" w:themeColor="text1"/>
          <w:szCs w:val="20"/>
        </w:rPr>
        <w:t xml:space="preserve">The consolidated </w:t>
      </w:r>
      <w:r w:rsidR="00A81623" w:rsidRPr="00F94CF8">
        <w:rPr>
          <w:b/>
          <w:color w:val="041425" w:themeColor="text1"/>
          <w:szCs w:val="20"/>
        </w:rPr>
        <w:t xml:space="preserve">response will be presented to </w:t>
      </w:r>
      <w:r w:rsidR="00C05C6B" w:rsidRPr="00F94CF8">
        <w:rPr>
          <w:b/>
          <w:color w:val="041425" w:themeColor="text1"/>
          <w:szCs w:val="20"/>
        </w:rPr>
        <w:t xml:space="preserve">the </w:t>
      </w:r>
      <w:r w:rsidR="00A81623" w:rsidRPr="00F94CF8">
        <w:rPr>
          <w:b/>
          <w:color w:val="041425" w:themeColor="text1"/>
          <w:szCs w:val="20"/>
        </w:rPr>
        <w:t>relevant governance group</w:t>
      </w:r>
      <w:r w:rsidR="00C05C6B" w:rsidRPr="00F94CF8">
        <w:rPr>
          <w:b/>
          <w:color w:val="041425" w:themeColor="text1"/>
          <w:szCs w:val="20"/>
        </w:rPr>
        <w:t>(s)</w:t>
      </w:r>
      <w:r w:rsidR="00A81623" w:rsidRPr="00F94CF8">
        <w:rPr>
          <w:b/>
          <w:color w:val="041425" w:themeColor="text1"/>
          <w:szCs w:val="20"/>
        </w:rPr>
        <w:t xml:space="preserve"> and decision maker</w:t>
      </w:r>
      <w:r w:rsidR="00C05C6B" w:rsidRPr="00F94CF8">
        <w:rPr>
          <w:b/>
          <w:color w:val="041425" w:themeColor="text1"/>
          <w:szCs w:val="20"/>
        </w:rPr>
        <w:t>(s) with</w:t>
      </w:r>
      <w:r w:rsidR="003A0677" w:rsidRPr="00F94CF8">
        <w:rPr>
          <w:b/>
          <w:color w:val="041425" w:themeColor="text1"/>
          <w:szCs w:val="20"/>
        </w:rPr>
        <w:t xml:space="preserve"> the tota</w:t>
      </w:r>
      <w:r w:rsidR="000D6539" w:rsidRPr="00F94CF8">
        <w:rPr>
          <w:b/>
          <w:color w:val="041425" w:themeColor="text1"/>
          <w:szCs w:val="20"/>
        </w:rPr>
        <w:t>ls for ‘Agree’, ‘Disagree’</w:t>
      </w:r>
      <w:r w:rsidR="000D6539" w:rsidRPr="00F94CF8">
        <w:rPr>
          <w:b/>
          <w:bCs/>
          <w:color w:val="041425" w:themeColor="text1"/>
          <w:szCs w:val="20"/>
        </w:rPr>
        <w:t xml:space="preserve"> or</w:t>
      </w:r>
      <w:r w:rsidR="000D6539" w:rsidRPr="00F94CF8">
        <w:rPr>
          <w:b/>
          <w:color w:val="041425" w:themeColor="text1"/>
          <w:szCs w:val="20"/>
        </w:rPr>
        <w:t xml:space="preserve"> ‘</w:t>
      </w:r>
      <w:r w:rsidR="000D6539" w:rsidRPr="00F94CF8">
        <w:rPr>
          <w:b/>
          <w:color w:val="041425" w:themeColor="text1"/>
        </w:rPr>
        <w:t>Abstain’.</w:t>
      </w:r>
      <w:r w:rsidR="000D6539" w:rsidRPr="00F94CF8">
        <w:rPr>
          <w:b/>
          <w:color w:val="041425" w:themeColor="text1"/>
          <w:szCs w:val="20"/>
        </w:rPr>
        <w:t xml:space="preserve"> </w:t>
      </w:r>
      <w:r w:rsidR="00861AA9" w:rsidRPr="00F94CF8">
        <w:rPr>
          <w:b/>
          <w:color w:val="041425" w:themeColor="text1"/>
          <w:szCs w:val="20"/>
        </w:rPr>
        <w:t>As such, p</w:t>
      </w:r>
      <w:r w:rsidR="009377EA" w:rsidRPr="00F94CF8">
        <w:rPr>
          <w:b/>
          <w:color w:val="041425" w:themeColor="text1"/>
          <w:szCs w:val="20"/>
        </w:rPr>
        <w:t xml:space="preserve">lease ensure this section is completed before the form is returned to MHHS PMO. </w:t>
      </w:r>
      <w:r w:rsidR="005418B9" w:rsidRPr="00F94CF8">
        <w:rPr>
          <w:b/>
          <w:bCs/>
          <w:color w:val="041425" w:themeColor="text1"/>
          <w:szCs w:val="20"/>
        </w:rPr>
        <w:t>Provide detailed rationale and evidence</w:t>
      </w:r>
      <w:r w:rsidR="005418B9" w:rsidRPr="00F94CF8">
        <w:rPr>
          <w:b/>
          <w:color w:val="041425" w:themeColor="text1"/>
          <w:szCs w:val="20"/>
        </w:rPr>
        <w:t xml:space="preserve"> in the commentary field.</w:t>
      </w:r>
    </w:p>
    <w:p w14:paraId="11DB3518" w14:textId="77777777" w:rsidR="00233090" w:rsidRDefault="00233090"/>
    <w:tbl>
      <w:tblPr>
        <w:tblStyle w:val="ElexonBasicTable"/>
        <w:tblW w:w="0" w:type="auto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10536"/>
      </w:tblGrid>
      <w:tr w:rsidR="00A43600" w:rsidRPr="005B7D3A" w14:paraId="4E405AB0" w14:textId="77777777" w:rsidTr="005F79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tcW w:w="10536" w:type="dxa"/>
            <w:shd w:val="clear" w:color="auto" w:fill="D9D9D9" w:themeFill="background1" w:themeFillShade="D9"/>
          </w:tcPr>
          <w:p w14:paraId="65C19364" w14:textId="3ADEC8AD" w:rsidR="00A43600" w:rsidRPr="005B7D3A" w:rsidRDefault="005F79AB" w:rsidP="005F79AB">
            <w:pPr>
              <w:pStyle w:val="MHHSBody"/>
              <w:jc w:val="center"/>
              <w:rPr>
                <w:b w:val="0"/>
                <w:bCs/>
                <w:color w:val="041425" w:themeColor="text1"/>
                <w:u w:val="single"/>
              </w:rPr>
            </w:pPr>
            <w:r w:rsidRPr="005B7D3A">
              <w:t>Part C</w:t>
            </w:r>
            <w:r w:rsidR="000E304F">
              <w:t>.2</w:t>
            </w:r>
            <w:r w:rsidRPr="005B7D3A">
              <w:t xml:space="preserve"> –</w:t>
            </w:r>
            <w:r w:rsidR="000E304F">
              <w:t xml:space="preserve"> I</w:t>
            </w:r>
            <w:r w:rsidRPr="005B7D3A">
              <w:t xml:space="preserve">mpact </w:t>
            </w:r>
            <w:r w:rsidR="000E304F">
              <w:t>A</w:t>
            </w:r>
            <w:r w:rsidRPr="005B7D3A">
              <w:t>ssessment</w:t>
            </w:r>
            <w:r w:rsidR="000E304F">
              <w:t xml:space="preserve"> Recommendation</w:t>
            </w:r>
            <w:r w:rsidRPr="005B7D3A">
              <w:t xml:space="preserve"> </w:t>
            </w:r>
            <w:r w:rsidRPr="00F94CF8">
              <w:t>(</w:t>
            </w:r>
            <w:r w:rsidR="001B3F5C" w:rsidRPr="00F94CF8">
              <w:t>mandatory</w:t>
            </w:r>
            <w:r w:rsidRPr="00F94CF8">
              <w:t>)</w:t>
            </w:r>
          </w:p>
        </w:tc>
      </w:tr>
      <w:tr w:rsidR="002E3B9C" w:rsidRPr="005B7D3A" w14:paraId="0EF70449" w14:textId="77777777" w:rsidTr="00861AA9">
        <w:trPr>
          <w:trHeight w:val="1158"/>
        </w:trPr>
        <w:tc>
          <w:tcPr>
            <w:tcW w:w="10536" w:type="dxa"/>
            <w:shd w:val="clear" w:color="auto" w:fill="FFFFFF" w:themeFill="background1"/>
          </w:tcPr>
          <w:p w14:paraId="2D4A4F04" w14:textId="0BCEFF9F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Recommendation</w:t>
            </w:r>
          </w:p>
          <w:p w14:paraId="1F3128E4" w14:textId="589BC244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Change Raiser to provide initial recommendation.</w:t>
            </w:r>
          </w:p>
          <w:p w14:paraId="40D037BC" w14:textId="4A1D4403" w:rsidR="002E3B9C" w:rsidRPr="00335B30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</w:rPr>
              <w:t>It is recommended by the Change Raiser the change is approved</w:t>
            </w:r>
            <w:r w:rsidR="00861AA9">
              <w:rPr>
                <w:b/>
                <w:bCs/>
                <w:color w:val="041425" w:themeColor="text1"/>
              </w:rPr>
              <w:t>.</w:t>
            </w:r>
            <w:r w:rsidRPr="005B7D3A">
              <w:rPr>
                <w:b/>
                <w:bCs/>
                <w:color w:val="041425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5B7D3A">
              <w:rPr>
                <w:b/>
                <w:bCs/>
                <w:color w:val="041425" w:themeColor="text1"/>
              </w:rPr>
              <w:instrText xml:space="preserve"> FORMTEXT </w:instrText>
            </w:r>
            <w:r w:rsidRPr="005B7D3A">
              <w:rPr>
                <w:b/>
                <w:bCs/>
                <w:color w:val="041425" w:themeColor="text1"/>
              </w:rPr>
            </w:r>
            <w:r w:rsidRPr="005B7D3A">
              <w:rPr>
                <w:b/>
                <w:bCs/>
                <w:color w:val="041425" w:themeColor="text1"/>
              </w:rPr>
              <w:fldChar w:fldCharType="separate"/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color w:val="041425" w:themeColor="text1"/>
              </w:rPr>
              <w:fldChar w:fldCharType="end"/>
            </w:r>
            <w:bookmarkEnd w:id="14"/>
          </w:p>
        </w:tc>
      </w:tr>
      <w:tr w:rsidR="00A43600" w:rsidRPr="005B7D3A" w14:paraId="584E09C6" w14:textId="77777777" w:rsidTr="00A43600">
        <w:tc>
          <w:tcPr>
            <w:tcW w:w="10536" w:type="dxa"/>
            <w:shd w:val="clear" w:color="auto" w:fill="F2F2F2" w:themeFill="background1" w:themeFillShade="F2"/>
          </w:tcPr>
          <w:p w14:paraId="3EC2F56C" w14:textId="57534E61" w:rsidR="00A43600" w:rsidRPr="005B7D3A" w:rsidRDefault="00A43600" w:rsidP="00A43600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5B7D3A">
              <w:rPr>
                <w:i/>
                <w:iCs/>
                <w:color w:val="041425" w:themeColor="text1"/>
              </w:rPr>
              <w:t>&lt;Delete as appropriate&gt;:</w:t>
            </w:r>
            <w:r w:rsidRPr="005B7D3A">
              <w:rPr>
                <w:b/>
                <w:bCs/>
                <w:color w:val="041425" w:themeColor="text1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C05C6B">
              <w:rPr>
                <w:b/>
                <w:color w:val="041425" w:themeColor="text1"/>
              </w:rPr>
              <w:t>Abstain</w:t>
            </w:r>
          </w:p>
        </w:tc>
      </w:tr>
      <w:tr w:rsidR="00A43600" w:rsidRPr="005B7D3A" w14:paraId="6BA1B604" w14:textId="77777777" w:rsidTr="004D272C">
        <w:tc>
          <w:tcPr>
            <w:tcW w:w="10536" w:type="dxa"/>
          </w:tcPr>
          <w:p w14:paraId="2FE70035" w14:textId="77777777" w:rsidR="004B4B3C" w:rsidRDefault="004B4B3C" w:rsidP="00DB454A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</w:p>
          <w:p w14:paraId="40C5A739" w14:textId="08DCB3C0" w:rsidR="00A43600" w:rsidRPr="004B4B3C" w:rsidRDefault="00DB454A" w:rsidP="00A43600">
            <w:pPr>
              <w:pStyle w:val="MHHSBody"/>
              <w:rPr>
                <w:i/>
                <w:iCs/>
                <w:color w:val="FF0000"/>
              </w:rPr>
            </w:pPr>
            <w:r w:rsidRPr="00F62C5B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F62C5B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>add supporting commentary to support their selection.</w:t>
            </w:r>
          </w:p>
          <w:p w14:paraId="1A453227" w14:textId="3271548E" w:rsidR="00A43600" w:rsidRPr="005B7D3A" w:rsidRDefault="00A43600" w:rsidP="00A43600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</w:p>
        </w:tc>
      </w:tr>
    </w:tbl>
    <w:p w14:paraId="2DE04A64" w14:textId="77777777" w:rsidR="007D0604" w:rsidRPr="005B7D3A" w:rsidRDefault="007D0604" w:rsidP="00D25E17">
      <w:pPr>
        <w:pStyle w:val="MHHSBody"/>
        <w:rPr>
          <w:b/>
          <w:bCs/>
          <w:color w:val="5161FC" w:themeColor="accent1"/>
        </w:rPr>
      </w:pPr>
    </w:p>
    <w:p w14:paraId="0165AF2A" w14:textId="6A788DAE" w:rsidR="00EF398E" w:rsidRPr="005B7D3A" w:rsidRDefault="00EF398E" w:rsidP="00D25E17">
      <w:pPr>
        <w:pStyle w:val="MHHSBody"/>
        <w:rPr>
          <w:color w:val="041425" w:themeColor="text1"/>
        </w:rPr>
      </w:pPr>
      <w:r w:rsidRPr="005B7D3A">
        <w:rPr>
          <w:b/>
          <w:bCs/>
          <w:color w:val="041425" w:themeColor="text1"/>
        </w:rPr>
        <w:t>Impact assessment done by:</w:t>
      </w:r>
      <w:r w:rsidRPr="005B7D3A">
        <w:rPr>
          <w:color w:val="041425" w:themeColor="text1"/>
        </w:rPr>
        <w:t xml:space="preserve"> </w:t>
      </w:r>
      <w:r w:rsidRPr="00DB454A">
        <w:rPr>
          <w:color w:val="FF0000"/>
        </w:rPr>
        <w:t>&lt;Name&gt;</w:t>
      </w:r>
    </w:p>
    <w:p w14:paraId="6703A30D" w14:textId="77777777" w:rsidR="00147E8F" w:rsidRPr="005B7D3A" w:rsidRDefault="00147E8F" w:rsidP="00147E8F">
      <w:pPr>
        <w:rPr>
          <w:rFonts w:cstheme="minorHAnsi"/>
          <w:b/>
          <w:color w:val="5161FC" w:themeColor="accent1"/>
          <w:szCs w:val="20"/>
        </w:rPr>
      </w:pPr>
    </w:p>
    <w:p w14:paraId="6A553164" w14:textId="1092B3AD" w:rsidR="00147E8F" w:rsidRPr="005B7D3A" w:rsidRDefault="00147E8F" w:rsidP="00147E8F">
      <w:pPr>
        <w:rPr>
          <w:rFonts w:cstheme="minorHAnsi"/>
          <w:b/>
          <w:i/>
          <w:color w:val="041425" w:themeColor="text1"/>
          <w:szCs w:val="20"/>
        </w:rPr>
      </w:pPr>
      <w:r w:rsidRPr="005B7D3A">
        <w:rPr>
          <w:rFonts w:cstheme="minorHAnsi"/>
          <w:b/>
          <w:color w:val="5161FC" w:themeColor="accent1"/>
          <w:szCs w:val="20"/>
        </w:rPr>
        <w:t>Guidance</w:t>
      </w:r>
      <w:r w:rsidRPr="005B7D3A">
        <w:rPr>
          <w:rFonts w:cstheme="minorHAnsi"/>
          <w:b/>
          <w:i/>
          <w:color w:val="041425" w:themeColor="text1"/>
          <w:szCs w:val="20"/>
        </w:rPr>
        <w:t xml:space="preserve">: If you are a third party responding on behalf of another Programme Participant, please state this in your response. </w:t>
      </w:r>
    </w:p>
    <w:p w14:paraId="527AA046" w14:textId="77777777" w:rsidR="00147E8F" w:rsidRPr="005B7D3A" w:rsidRDefault="00147E8F" w:rsidP="00147E8F">
      <w:pPr>
        <w:pStyle w:val="MHHSBody"/>
        <w:rPr>
          <w:rFonts w:cstheme="minorHAnsi"/>
          <w:b/>
          <w:color w:val="5161FC" w:themeColor="accent1"/>
          <w:szCs w:val="20"/>
        </w:rPr>
      </w:pPr>
    </w:p>
    <w:p w14:paraId="7E5C1B42" w14:textId="11931433" w:rsidR="00162CC1" w:rsidRPr="005B7D3A" w:rsidRDefault="00147E8F" w:rsidP="00932214">
      <w:pPr>
        <w:pStyle w:val="MHHSBody"/>
        <w:rPr>
          <w:rFonts w:cstheme="minorHAnsi"/>
          <w:szCs w:val="20"/>
        </w:rPr>
      </w:pPr>
      <w:r w:rsidRPr="005B7D3A">
        <w:rPr>
          <w:rFonts w:cstheme="minorHAnsi"/>
          <w:b/>
          <w:color w:val="041425" w:themeColor="text1"/>
          <w:szCs w:val="20"/>
        </w:rPr>
        <w:lastRenderedPageBreak/>
        <w:t>Impact assessment completed on behalf of:</w:t>
      </w:r>
      <w:r w:rsidRPr="005B7D3A">
        <w:rPr>
          <w:rFonts w:cstheme="minorHAnsi"/>
          <w:color w:val="041425" w:themeColor="text1"/>
          <w:szCs w:val="20"/>
        </w:rPr>
        <w:t xml:space="preserve"> </w:t>
      </w:r>
      <w:r w:rsidRPr="00DB454A">
        <w:rPr>
          <w:rFonts w:cstheme="minorHAnsi"/>
          <w:color w:val="FF0000"/>
          <w:szCs w:val="20"/>
        </w:rPr>
        <w:t>&lt;Name&gt;</w:t>
      </w:r>
      <w:r w:rsidR="00162CC1" w:rsidRPr="005B7D3A">
        <w:rPr>
          <w:szCs w:val="20"/>
        </w:rPr>
        <w:br w:type="page"/>
      </w:r>
    </w:p>
    <w:p w14:paraId="029B9EA1" w14:textId="6DC1A4B8" w:rsidR="003F4E69" w:rsidRPr="005B7D3A" w:rsidRDefault="003F4E69" w:rsidP="00640DE0">
      <w:pPr>
        <w:pStyle w:val="Heading3"/>
        <w:numPr>
          <w:ilvl w:val="0"/>
          <w:numId w:val="0"/>
        </w:numPr>
        <w:rPr>
          <w:sz w:val="20"/>
          <w:szCs w:val="20"/>
        </w:rPr>
      </w:pPr>
      <w:r w:rsidRPr="005B7D3A">
        <w:rPr>
          <w:sz w:val="20"/>
          <w:szCs w:val="20"/>
        </w:rPr>
        <w:lastRenderedPageBreak/>
        <w:t xml:space="preserve">Part </w:t>
      </w:r>
      <w:r w:rsidR="00250039" w:rsidRPr="005B7D3A">
        <w:rPr>
          <w:sz w:val="20"/>
          <w:szCs w:val="20"/>
        </w:rPr>
        <w:t>D</w:t>
      </w:r>
      <w:r w:rsidRPr="005B7D3A">
        <w:rPr>
          <w:sz w:val="20"/>
          <w:szCs w:val="20"/>
        </w:rPr>
        <w:t xml:space="preserve"> – </w:t>
      </w:r>
      <w:r w:rsidR="006A57DC" w:rsidRPr="005B7D3A">
        <w:rPr>
          <w:sz w:val="20"/>
          <w:szCs w:val="20"/>
        </w:rPr>
        <w:t xml:space="preserve">Change </w:t>
      </w:r>
      <w:r w:rsidR="00E7057C" w:rsidRPr="005B7D3A">
        <w:rPr>
          <w:sz w:val="20"/>
          <w:szCs w:val="20"/>
        </w:rPr>
        <w:t xml:space="preserve">approval and </w:t>
      </w:r>
      <w:r w:rsidR="006A57DC" w:rsidRPr="005B7D3A">
        <w:rPr>
          <w:sz w:val="20"/>
          <w:szCs w:val="20"/>
        </w:rPr>
        <w:t>decision</w:t>
      </w:r>
    </w:p>
    <w:p w14:paraId="5657C997" w14:textId="3A062489" w:rsidR="00E7057C" w:rsidRDefault="00E7057C" w:rsidP="00E7057C">
      <w:pPr>
        <w:pStyle w:val="MHHSBody"/>
        <w:rPr>
          <w:b/>
          <w:bCs/>
          <w:i/>
          <w:iCs/>
        </w:rPr>
      </w:pPr>
      <w:r w:rsidRPr="005B7D3A">
        <w:rPr>
          <w:b/>
          <w:bCs/>
          <w:color w:val="5161FC" w:themeColor="accent1"/>
        </w:rPr>
        <w:t>Guidance</w:t>
      </w:r>
      <w:r w:rsidRPr="005B7D3A">
        <w:rPr>
          <w:b/>
          <w:bCs/>
          <w:i/>
          <w:iCs/>
        </w:rPr>
        <w:t>: The approvals section will be completed b</w:t>
      </w:r>
      <w:r w:rsidRPr="008C3B2F">
        <w:rPr>
          <w:b/>
          <w:bCs/>
          <w:i/>
          <w:iCs/>
        </w:rPr>
        <w:t>y the MHHS PMO once the Impact Assessment has been reviewed.</w:t>
      </w:r>
    </w:p>
    <w:p w14:paraId="00DD9547" w14:textId="77777777" w:rsidR="00E7057C" w:rsidRPr="002A72F4" w:rsidRDefault="00E7057C" w:rsidP="00E7057C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10536"/>
      </w:tblGrid>
      <w:tr w:rsidR="00E7057C" w14:paraId="5A095A24" w14:textId="77777777" w:rsidTr="005A4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shd w:val="clear" w:color="auto" w:fill="D9D9D9" w:themeFill="background1" w:themeFillShade="D9"/>
          </w:tcPr>
          <w:p w14:paraId="4FB47C17" w14:textId="75229942" w:rsidR="00E7057C" w:rsidRPr="00294C6A" w:rsidRDefault="00CD1C3D" w:rsidP="005A4D7B">
            <w:pPr>
              <w:pStyle w:val="MHHSBody"/>
              <w:jc w:val="center"/>
            </w:pPr>
            <w:r>
              <w:t xml:space="preserve">Part D - </w:t>
            </w:r>
            <w:r w:rsidR="00E7057C" w:rsidRPr="00294C6A">
              <w:t>Approvals</w:t>
            </w:r>
          </w:p>
        </w:tc>
      </w:tr>
      <w:tr w:rsidR="00E7057C" w14:paraId="58A33C22" w14:textId="77777777" w:rsidTr="005A4D7B">
        <w:tc>
          <w:tcPr>
            <w:tcW w:w="10536" w:type="dxa"/>
          </w:tcPr>
          <w:p w14:paraId="33D40FF0" w14:textId="77777777" w:rsidR="00E7057C" w:rsidRDefault="00E7057C" w:rsidP="005A4D7B">
            <w:pPr>
              <w:pStyle w:val="MHHSBody"/>
              <w:rPr>
                <w:b/>
                <w:bCs/>
              </w:rPr>
            </w:pPr>
            <w:r>
              <w:rPr>
                <w:b/>
                <w:bCs/>
              </w:rPr>
              <w:t>Decision authority level</w:t>
            </w:r>
          </w:p>
          <w:p w14:paraId="69744380" w14:textId="77777777" w:rsidR="00E7057C" w:rsidRPr="00AA49E7" w:rsidRDefault="00E7057C" w:rsidP="005A4D7B">
            <w:pPr>
              <w:pStyle w:val="MHHSBody"/>
              <w:rPr>
                <w:color w:val="041425" w:themeColor="text1"/>
              </w:rPr>
            </w:pPr>
            <w:r w:rsidRPr="00AA49E7">
              <w:rPr>
                <w:color w:val="041425" w:themeColor="text1"/>
              </w:rPr>
              <w:t>&lt;Based on the impact assessment, state who is required to make a decision concerning this change&gt;</w:t>
            </w:r>
          </w:p>
          <w:p w14:paraId="2C4E731F" w14:textId="77777777" w:rsidR="00E7057C" w:rsidRDefault="00E7057C" w:rsidP="005A4D7B">
            <w:pPr>
              <w:pStyle w:val="MHHSBody"/>
              <w:rPr>
                <w:b/>
                <w:bCs/>
              </w:rPr>
            </w:pPr>
            <w:r>
              <w:rPr>
                <w:b/>
                <w:bCs/>
                <w:color w:val="5161FC" w:themeColor="accen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rPr>
                <w:b/>
                <w:bCs/>
                <w:color w:val="5161FC" w:themeColor="accent1"/>
              </w:rPr>
              <w:instrText xml:space="preserve"> FORMTEXT </w:instrText>
            </w:r>
            <w:r>
              <w:rPr>
                <w:b/>
                <w:bCs/>
                <w:color w:val="5161FC" w:themeColor="accent1"/>
              </w:rPr>
            </w:r>
            <w:r>
              <w:rPr>
                <w:b/>
                <w:bCs/>
                <w:color w:val="5161FC" w:themeColor="accent1"/>
              </w:rPr>
              <w:fldChar w:fldCharType="separate"/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color w:val="5161FC" w:themeColor="accent1"/>
              </w:rPr>
              <w:fldChar w:fldCharType="end"/>
            </w:r>
            <w:bookmarkEnd w:id="15"/>
          </w:p>
        </w:tc>
      </w:tr>
    </w:tbl>
    <w:p w14:paraId="63509B74" w14:textId="77777777" w:rsidR="00E7057C" w:rsidRDefault="00E7057C" w:rsidP="008602A0">
      <w:pPr>
        <w:pStyle w:val="MHHSBody"/>
        <w:rPr>
          <w:b/>
          <w:bCs/>
          <w:color w:val="5161FC" w:themeColor="accent1"/>
        </w:rPr>
      </w:pPr>
    </w:p>
    <w:p w14:paraId="77A051D2" w14:textId="4E2FD65B" w:rsidR="008602A0" w:rsidRDefault="008602A0" w:rsidP="008602A0">
      <w:pPr>
        <w:pStyle w:val="MHHSBody"/>
        <w:rPr>
          <w:b/>
          <w:bCs/>
          <w:i/>
          <w:iCs/>
        </w:rPr>
      </w:pPr>
      <w:r w:rsidRPr="00821689">
        <w:rPr>
          <w:b/>
          <w:bCs/>
          <w:color w:val="5161FC" w:themeColor="accent1"/>
        </w:rPr>
        <w:t>Guidance</w:t>
      </w:r>
      <w:r w:rsidRPr="00821689">
        <w:rPr>
          <w:color w:val="5161FC" w:themeColor="accent1"/>
        </w:rPr>
        <w:t xml:space="preserve"> </w:t>
      </w:r>
      <w:r>
        <w:t xml:space="preserve">- </w:t>
      </w:r>
      <w:r w:rsidRPr="00821689">
        <w:rPr>
          <w:b/>
          <w:bCs/>
          <w:i/>
          <w:iCs/>
        </w:rPr>
        <w:t xml:space="preserve">This section will be completed by the MHHS </w:t>
      </w:r>
      <w:r w:rsidRPr="00F94CF8">
        <w:rPr>
          <w:b/>
          <w:bCs/>
          <w:i/>
          <w:iCs/>
        </w:rPr>
        <w:t xml:space="preserve">PMO </w:t>
      </w:r>
      <w:r w:rsidR="006C0A41" w:rsidRPr="00F94CF8">
        <w:rPr>
          <w:b/>
          <w:bCs/>
          <w:i/>
          <w:iCs/>
        </w:rPr>
        <w:t xml:space="preserve">and Change Owner </w:t>
      </w:r>
      <w:r w:rsidRPr="00F94CF8">
        <w:rPr>
          <w:b/>
          <w:bCs/>
          <w:i/>
          <w:iCs/>
        </w:rPr>
        <w:t>following</w:t>
      </w:r>
      <w:r w:rsidRPr="00821689">
        <w:rPr>
          <w:b/>
          <w:bCs/>
          <w:i/>
          <w:iCs/>
        </w:rPr>
        <w:t xml:space="preserve"> the review of the impact assessment and decision reached by the SRO.</w:t>
      </w:r>
    </w:p>
    <w:p w14:paraId="575DEC2C" w14:textId="77777777" w:rsidR="00147E8F" w:rsidRPr="008602A0" w:rsidRDefault="00147E8F" w:rsidP="008602A0">
      <w:pPr>
        <w:pStyle w:val="MHHSBody"/>
      </w:pPr>
    </w:p>
    <w:tbl>
      <w:tblPr>
        <w:tblStyle w:val="ElexonBasicTable"/>
        <w:tblW w:w="0" w:type="auto"/>
        <w:tblLook w:val="04A0" w:firstRow="1" w:lastRow="0" w:firstColumn="1" w:lastColumn="0" w:noHBand="0" w:noVBand="1"/>
      </w:tblPr>
      <w:tblGrid>
        <w:gridCol w:w="2634"/>
        <w:gridCol w:w="3882"/>
        <w:gridCol w:w="69"/>
        <w:gridCol w:w="781"/>
        <w:gridCol w:w="3170"/>
      </w:tblGrid>
      <w:tr w:rsidR="003C5731" w14:paraId="7DB7D694" w14:textId="77777777" w:rsidTr="1F2D3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5"/>
            <w:tcBorders>
              <w:left w:val="single" w:sz="4" w:space="0" w:color="auto"/>
              <w:bottom w:val="single" w:sz="4" w:space="0" w:color="041425" w:themeColor="text2"/>
            </w:tcBorders>
            <w:shd w:val="clear" w:color="auto" w:fill="D9D9D9" w:themeFill="background2" w:themeFillShade="D9"/>
          </w:tcPr>
          <w:p w14:paraId="3A58DA34" w14:textId="50E01A79" w:rsidR="003C5731" w:rsidRDefault="003C5731" w:rsidP="003C5731">
            <w:pPr>
              <w:pStyle w:val="MHHSBody"/>
              <w:jc w:val="center"/>
            </w:pPr>
            <w:r>
              <w:t>Part D – Change decision</w:t>
            </w:r>
          </w:p>
        </w:tc>
      </w:tr>
      <w:tr w:rsidR="00121907" w14:paraId="1F8C8E51" w14:textId="77777777" w:rsidTr="00225CA7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AFD5DE" w14:textId="49F2E1DB" w:rsidR="00121907" w:rsidRDefault="003C5731" w:rsidP="00BB5A03">
            <w:pPr>
              <w:pStyle w:val="MHHSBody"/>
            </w:pPr>
            <w:r>
              <w:t>Decision</w:t>
            </w:r>
            <w:r w:rsidR="009205D6">
              <w:t>:</w:t>
            </w:r>
          </w:p>
        </w:tc>
        <w:tc>
          <w:tcPr>
            <w:tcW w:w="3882" w:type="dxa"/>
            <w:tcBorders>
              <w:left w:val="single" w:sz="4" w:space="0" w:color="auto"/>
              <w:right w:val="single" w:sz="4" w:space="0" w:color="auto"/>
            </w:tcBorders>
          </w:tcPr>
          <w:p w14:paraId="44AC60EB" w14:textId="22D4EEDB" w:rsidR="00121907" w:rsidRDefault="00877C33" w:rsidP="00BB5A03">
            <w:pPr>
              <w:pStyle w:val="MHHSBody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0EE4D9" w14:textId="3E9E1A8D" w:rsidR="00121907" w:rsidRDefault="002C4C62" w:rsidP="00BB5A03">
            <w:pPr>
              <w:pStyle w:val="MHHSBody"/>
            </w:pPr>
            <w:r>
              <w:t>Date</w:t>
            </w:r>
          </w:p>
        </w:tc>
        <w:tc>
          <w:tcPr>
            <w:tcW w:w="3170" w:type="dxa"/>
            <w:tcBorders>
              <w:left w:val="single" w:sz="4" w:space="0" w:color="auto"/>
              <w:right w:val="single" w:sz="4" w:space="0" w:color="auto"/>
            </w:tcBorders>
          </w:tcPr>
          <w:p w14:paraId="6A6E2BA0" w14:textId="2B76A5BE" w:rsidR="00121907" w:rsidRDefault="00877C33" w:rsidP="00BB5A03">
            <w:pPr>
              <w:pStyle w:val="MHHSBody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121907" w14:paraId="280C004E" w14:textId="77777777" w:rsidTr="00225CA7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3C7032" w14:textId="19115B93" w:rsidR="00121907" w:rsidRDefault="009205D6" w:rsidP="00BB5A03">
            <w:pPr>
              <w:pStyle w:val="MHHSBody"/>
            </w:pPr>
            <w:r>
              <w:t>Approvers:</w:t>
            </w:r>
          </w:p>
        </w:tc>
        <w:tc>
          <w:tcPr>
            <w:tcW w:w="3882" w:type="dxa"/>
            <w:tcBorders>
              <w:left w:val="single" w:sz="4" w:space="0" w:color="auto"/>
            </w:tcBorders>
          </w:tcPr>
          <w:p w14:paraId="1FA925E7" w14:textId="5CC4CED7" w:rsidR="00121907" w:rsidRDefault="00877C33" w:rsidP="00BB5A03">
            <w:pPr>
              <w:pStyle w:val="MHHSBody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850" w:type="dxa"/>
            <w:gridSpan w:val="2"/>
          </w:tcPr>
          <w:p w14:paraId="371FCC96" w14:textId="77777777" w:rsidR="00121907" w:rsidRDefault="00121907" w:rsidP="00BB5A03">
            <w:pPr>
              <w:pStyle w:val="MHHSBody"/>
            </w:pPr>
          </w:p>
        </w:tc>
        <w:tc>
          <w:tcPr>
            <w:tcW w:w="3170" w:type="dxa"/>
            <w:tcBorders>
              <w:right w:val="single" w:sz="4" w:space="0" w:color="auto"/>
            </w:tcBorders>
          </w:tcPr>
          <w:p w14:paraId="59F85CC6" w14:textId="77777777" w:rsidR="00121907" w:rsidRDefault="00121907" w:rsidP="00BB5A03">
            <w:pPr>
              <w:pStyle w:val="MHHSBody"/>
            </w:pPr>
          </w:p>
        </w:tc>
      </w:tr>
      <w:tr w:rsidR="00DD5E3A" w14:paraId="5AA29246" w14:textId="77777777" w:rsidTr="00225CA7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48B25" w14:textId="4D3FBACF" w:rsidR="00DD5E3A" w:rsidRDefault="00877C33" w:rsidP="00BB5A03">
            <w:pPr>
              <w:pStyle w:val="MHHSBody"/>
            </w:pPr>
            <w:r>
              <w:t xml:space="preserve">Change </w:t>
            </w:r>
            <w:r w:rsidR="00DD5E3A">
              <w:t>Owner:</w:t>
            </w:r>
          </w:p>
        </w:tc>
        <w:tc>
          <w:tcPr>
            <w:tcW w:w="79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96108FD" w14:textId="7F0E6837" w:rsidR="00DD5E3A" w:rsidRDefault="00877C33" w:rsidP="00BB5A03">
            <w:pPr>
              <w:pStyle w:val="MHHSBody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DD5E3A" w14:paraId="10C51991" w14:textId="77777777" w:rsidTr="00225CA7">
        <w:tc>
          <w:tcPr>
            <w:tcW w:w="2634" w:type="dxa"/>
            <w:tcBorders>
              <w:left w:val="single" w:sz="4" w:space="0" w:color="auto"/>
              <w:bottom w:val="single" w:sz="4" w:space="0" w:color="041425" w:themeColor="text2"/>
              <w:right w:val="single" w:sz="4" w:space="0" w:color="auto"/>
            </w:tcBorders>
            <w:shd w:val="clear" w:color="auto" w:fill="F2F2F2" w:themeFill="background1" w:themeFillShade="F2"/>
          </w:tcPr>
          <w:p w14:paraId="29D26265" w14:textId="4B5BDDF5" w:rsidR="00DD5E3A" w:rsidRDefault="00DD5E3A" w:rsidP="00BB5A03">
            <w:pPr>
              <w:pStyle w:val="MHHSBody"/>
            </w:pPr>
            <w:r>
              <w:t>Action:</w:t>
            </w:r>
          </w:p>
        </w:tc>
        <w:tc>
          <w:tcPr>
            <w:tcW w:w="7902" w:type="dxa"/>
            <w:gridSpan w:val="4"/>
            <w:tcBorders>
              <w:left w:val="single" w:sz="4" w:space="0" w:color="auto"/>
              <w:bottom w:val="single" w:sz="4" w:space="0" w:color="041425" w:themeColor="text2"/>
              <w:right w:val="single" w:sz="4" w:space="0" w:color="auto"/>
            </w:tcBorders>
          </w:tcPr>
          <w:p w14:paraId="1C9EBCFE" w14:textId="42AE1896" w:rsidR="00DD5E3A" w:rsidRDefault="00877C33" w:rsidP="00BB5A03">
            <w:pPr>
              <w:pStyle w:val="MHHSBody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F84704" w14:paraId="0F90CADE" w14:textId="77777777" w:rsidTr="00F84704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4A48D254" w14:textId="3F0BD944" w:rsidR="00F84704" w:rsidRPr="00F84704" w:rsidRDefault="00853AB2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Changed </w:t>
            </w:r>
            <w:r w:rsidR="00F84704" w:rsidRPr="00F84704">
              <w:rPr>
                <w:b/>
                <w:bCs/>
              </w:rPr>
              <w:t>Item</w:t>
            </w:r>
            <w:r>
              <w:rPr>
                <w:b/>
                <w:bCs/>
              </w:rPr>
              <w:t>s</w:t>
            </w:r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22DE7318" w14:textId="3B70551C" w:rsidR="00F84704" w:rsidRPr="00F84704" w:rsidRDefault="00F84704" w:rsidP="00F84704">
            <w:pPr>
              <w:pStyle w:val="MHHSBody"/>
              <w:jc w:val="center"/>
              <w:rPr>
                <w:b/>
                <w:bCs/>
              </w:rPr>
            </w:pPr>
            <w:r w:rsidRPr="00F84704">
              <w:rPr>
                <w:b/>
                <w:bCs/>
              </w:rPr>
              <w:t>Pre-change</w:t>
            </w:r>
            <w:r w:rsidR="006F1087">
              <w:rPr>
                <w:b/>
                <w:bCs/>
              </w:rPr>
              <w:t xml:space="preserve"> version</w:t>
            </w:r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4F447030" w14:textId="658E2F52" w:rsidR="00F84704" w:rsidRPr="00F84704" w:rsidRDefault="00F84704" w:rsidP="00F84704">
            <w:pPr>
              <w:pStyle w:val="MHHSBody"/>
              <w:jc w:val="center"/>
              <w:rPr>
                <w:b/>
                <w:bCs/>
              </w:rPr>
            </w:pPr>
            <w:r w:rsidRPr="00F84704">
              <w:rPr>
                <w:b/>
                <w:bCs/>
              </w:rPr>
              <w:t>Revised</w:t>
            </w:r>
            <w:r w:rsidR="006F1087">
              <w:rPr>
                <w:b/>
                <w:bCs/>
              </w:rPr>
              <w:t xml:space="preserve"> version</w:t>
            </w:r>
          </w:p>
        </w:tc>
      </w:tr>
      <w:tr w:rsidR="00EE7F53" w14:paraId="0ABB24D0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7D486" w14:textId="49217C54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1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10985" w14:textId="5DC46500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2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72248" w14:textId="4D2F5BA0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3" w:name="Text3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3"/>
          </w:p>
        </w:tc>
      </w:tr>
      <w:tr w:rsidR="00EE7F53" w14:paraId="17500701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BCCEE" w14:textId="2B282175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4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19BBB" w14:textId="36E87E3B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5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0238A" w14:textId="113C6714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6" w:name="Text3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6"/>
          </w:p>
        </w:tc>
      </w:tr>
      <w:tr w:rsidR="00EE7F53" w14:paraId="51977507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15CA7" w14:textId="0D4B989D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7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C1C7B" w14:textId="5B02239B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8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D5BCD" w14:textId="598DB803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9" w:name="Text3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9"/>
          </w:p>
        </w:tc>
      </w:tr>
      <w:tr w:rsidR="00EE7F53" w14:paraId="7B31FABA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CD344" w14:textId="23045044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0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1B3C9" w14:textId="2569FF8A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1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B2F4A" w14:textId="764C6E94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2" w:name="Text3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2"/>
          </w:p>
        </w:tc>
      </w:tr>
    </w:tbl>
    <w:p w14:paraId="7F142804" w14:textId="77777777" w:rsidR="00BB5A03" w:rsidRDefault="00BB5A03" w:rsidP="00BB5A03">
      <w:pPr>
        <w:pStyle w:val="MHHSBody"/>
      </w:pPr>
    </w:p>
    <w:p w14:paraId="30A57E41" w14:textId="77777777" w:rsidR="00162CC1" w:rsidRDefault="00162CC1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  <w:r>
        <w:rPr>
          <w:szCs w:val="20"/>
        </w:rPr>
        <w:br w:type="page"/>
      </w:r>
    </w:p>
    <w:p w14:paraId="0D9CAAC4" w14:textId="2E8EA039" w:rsidR="0013406A" w:rsidRDefault="0013406A" w:rsidP="007E4398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7E4398">
        <w:rPr>
          <w:sz w:val="20"/>
          <w:szCs w:val="20"/>
        </w:rPr>
        <w:lastRenderedPageBreak/>
        <w:t xml:space="preserve">Part </w:t>
      </w:r>
      <w:r w:rsidR="008F4B86">
        <w:rPr>
          <w:sz w:val="20"/>
          <w:szCs w:val="20"/>
        </w:rPr>
        <w:t>E</w:t>
      </w:r>
      <w:r w:rsidRPr="007E4398">
        <w:rPr>
          <w:sz w:val="20"/>
          <w:szCs w:val="20"/>
        </w:rPr>
        <w:t xml:space="preserve"> – Implementation completion</w:t>
      </w:r>
    </w:p>
    <w:p w14:paraId="4CFDED9D" w14:textId="5ADBD548" w:rsidR="0007720E" w:rsidRDefault="0007720E" w:rsidP="0007720E">
      <w:pPr>
        <w:pStyle w:val="MHHSBody"/>
        <w:rPr>
          <w:b/>
          <w:bCs/>
          <w:i/>
          <w:iCs/>
        </w:rPr>
      </w:pPr>
      <w:r w:rsidRPr="00A06CE9">
        <w:rPr>
          <w:b/>
          <w:bCs/>
          <w:color w:val="5161FC" w:themeColor="accent1"/>
        </w:rPr>
        <w:t>Guidance</w:t>
      </w:r>
      <w:r w:rsidRPr="00A06CE9">
        <w:rPr>
          <w:b/>
          <w:bCs/>
          <w:i/>
          <w:iCs/>
        </w:rPr>
        <w:t xml:space="preserve"> - This section will be completed by the MHHS PMO at the end of the post-implementation process.</w:t>
      </w:r>
    </w:p>
    <w:p w14:paraId="585274AB" w14:textId="77777777" w:rsidR="00C2751B" w:rsidRPr="0007720E" w:rsidRDefault="00C2751B" w:rsidP="0007720E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4307"/>
        <w:gridCol w:w="851"/>
        <w:gridCol w:w="2744"/>
      </w:tblGrid>
      <w:tr w:rsidR="00BF3777" w14:paraId="484A6B7A" w14:textId="77777777" w:rsidTr="00BF3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4"/>
            <w:shd w:val="clear" w:color="auto" w:fill="D9D9D9" w:themeFill="background2" w:themeFillShade="D9"/>
          </w:tcPr>
          <w:p w14:paraId="038CB6B8" w14:textId="62616561" w:rsidR="00BF3777" w:rsidRDefault="00BF3777" w:rsidP="00BF3777">
            <w:pPr>
              <w:pStyle w:val="MHHSBody"/>
              <w:jc w:val="center"/>
            </w:pPr>
            <w:r>
              <w:t xml:space="preserve">Part </w:t>
            </w:r>
            <w:r w:rsidR="6BCEE888">
              <w:t>E</w:t>
            </w:r>
            <w:r>
              <w:t xml:space="preserve"> – Implementation completion</w:t>
            </w:r>
          </w:p>
        </w:tc>
      </w:tr>
      <w:tr w:rsidR="00BF3777" w14:paraId="2E22DA62" w14:textId="77777777" w:rsidTr="003A54C8">
        <w:tc>
          <w:tcPr>
            <w:tcW w:w="2634" w:type="dxa"/>
            <w:shd w:val="clear" w:color="auto" w:fill="F2F2F2" w:themeFill="background1" w:themeFillShade="F2"/>
          </w:tcPr>
          <w:p w14:paraId="6A09F31C" w14:textId="3F316185" w:rsidR="00BF3777" w:rsidRDefault="00BF3777" w:rsidP="0013406A">
            <w:pPr>
              <w:pStyle w:val="MHHSBody"/>
            </w:pPr>
            <w:r>
              <w:t>Comment</w:t>
            </w:r>
          </w:p>
        </w:tc>
        <w:tc>
          <w:tcPr>
            <w:tcW w:w="4307" w:type="dxa"/>
          </w:tcPr>
          <w:p w14:paraId="1AC05BC8" w14:textId="353F1F80" w:rsidR="00BF3777" w:rsidRDefault="00CC0225" w:rsidP="0013406A">
            <w:pPr>
              <w:pStyle w:val="MHHSBody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3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851" w:type="dxa"/>
            <w:shd w:val="clear" w:color="auto" w:fill="F2F2F2" w:themeFill="background1" w:themeFillShade="F2"/>
          </w:tcPr>
          <w:p w14:paraId="608DBCA1" w14:textId="17B682B3" w:rsidR="00BF3777" w:rsidRDefault="00BF3777" w:rsidP="0013406A">
            <w:pPr>
              <w:pStyle w:val="MHHSBody"/>
            </w:pPr>
            <w:r>
              <w:t>Date</w:t>
            </w:r>
          </w:p>
        </w:tc>
        <w:tc>
          <w:tcPr>
            <w:tcW w:w="2744" w:type="dxa"/>
          </w:tcPr>
          <w:p w14:paraId="388A5670" w14:textId="69F48DA2" w:rsidR="00BF3777" w:rsidRDefault="00CC0225" w:rsidP="0013406A">
            <w:pPr>
              <w:pStyle w:val="MHHSBody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4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</w:tbl>
    <w:p w14:paraId="654E8017" w14:textId="0F94EAC5" w:rsidR="00852507" w:rsidRDefault="00852507" w:rsidP="0013406A">
      <w:pPr>
        <w:pStyle w:val="MHHSBody"/>
        <w:rPr>
          <w:b/>
          <w:bCs/>
        </w:rPr>
      </w:pPr>
    </w:p>
    <w:p w14:paraId="6F08591E" w14:textId="7EBB9D06" w:rsidR="00852507" w:rsidRDefault="00852507" w:rsidP="00852507">
      <w:pPr>
        <w:pStyle w:val="MHHSBody"/>
        <w:rPr>
          <w:b/>
          <w:bCs/>
          <w:i/>
          <w:iCs/>
        </w:rPr>
      </w:pPr>
      <w:r w:rsidRPr="00CD1DDD">
        <w:rPr>
          <w:b/>
          <w:color w:val="5161FC" w:themeColor="accent1"/>
        </w:rPr>
        <w:t>Guidance</w:t>
      </w:r>
      <w:r w:rsidRPr="00CD1DDD">
        <w:rPr>
          <w:b/>
          <w:i/>
        </w:rPr>
        <w:t xml:space="preserve"> – The Closure Checklist in MHHS DEL175 Change Log must also be completed by MHHS PMO at this stage.</w:t>
      </w:r>
      <w:r>
        <w:rPr>
          <w:b/>
          <w:bCs/>
          <w:i/>
          <w:iCs/>
        </w:rPr>
        <w:t xml:space="preserve"> </w:t>
      </w:r>
    </w:p>
    <w:p w14:paraId="4A721B4E" w14:textId="77777777" w:rsidR="00852507" w:rsidRDefault="00852507" w:rsidP="0013406A">
      <w:pPr>
        <w:pStyle w:val="MHHSBody"/>
        <w:rPr>
          <w:b/>
          <w:bCs/>
        </w:rPr>
      </w:pPr>
    </w:p>
    <w:tbl>
      <w:tblPr>
        <w:tblStyle w:val="ElexonBasic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343"/>
      </w:tblGrid>
      <w:tr w:rsidR="00852507" w:rsidRPr="00852507" w14:paraId="1DCE6B58" w14:textId="77777777" w:rsidTr="005A4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6ECCAA" w14:textId="77777777" w:rsidR="00852507" w:rsidRPr="00CD1DDD" w:rsidRDefault="00852507" w:rsidP="005A4D7B">
            <w:pPr>
              <w:pStyle w:val="MHHSBody"/>
              <w:jc w:val="center"/>
              <w:rPr>
                <w:color w:val="041425" w:themeColor="text1"/>
              </w:rPr>
            </w:pPr>
            <w:r w:rsidRPr="00CD1DDD">
              <w:rPr>
                <w:color w:val="041425" w:themeColor="tex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D1DDD">
              <w:rPr>
                <w:color w:val="041425" w:themeColor="text1"/>
              </w:rPr>
              <w:instrText xml:space="preserve"> FORMTEXT </w:instrText>
            </w:r>
            <w:r w:rsidRPr="00CD1DDD">
              <w:rPr>
                <w:color w:val="041425" w:themeColor="text1"/>
              </w:rPr>
            </w:r>
            <w:r w:rsidRPr="00CD1DDD">
              <w:rPr>
                <w:color w:val="041425" w:themeColor="text1"/>
              </w:rPr>
              <w:fldChar w:fldCharType="separate"/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fldChar w:fldCharType="end"/>
            </w:r>
            <w:r w:rsidRPr="00CD1DDD">
              <w:rPr>
                <w:color w:val="041425" w:themeColor="text1"/>
              </w:rPr>
              <w:t>Checklist Completed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AE610F" w14:textId="77777777" w:rsidR="00852507" w:rsidRPr="00CD1DDD" w:rsidRDefault="00852507" w:rsidP="005A4D7B">
            <w:pPr>
              <w:pStyle w:val="MHHSBody"/>
              <w:jc w:val="center"/>
              <w:rPr>
                <w:color w:val="041425" w:themeColor="text1"/>
              </w:rPr>
            </w:pPr>
            <w:r w:rsidRPr="00CD1DDD">
              <w:rPr>
                <w:color w:val="041425" w:themeColor="text1"/>
              </w:rPr>
              <w:t>Completed by</w:t>
            </w:r>
            <w:r w:rsidRPr="00CD1DDD">
              <w:rPr>
                <w:color w:val="041425" w:themeColor="text1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D1DDD">
              <w:rPr>
                <w:color w:val="041425" w:themeColor="text1"/>
              </w:rPr>
              <w:instrText xml:space="preserve"> FORMTEXT </w:instrText>
            </w:r>
            <w:r w:rsidRPr="00CD1DDD">
              <w:rPr>
                <w:color w:val="041425" w:themeColor="text1"/>
              </w:rPr>
            </w:r>
            <w:r w:rsidRPr="00CD1DDD">
              <w:rPr>
                <w:color w:val="041425" w:themeColor="text1"/>
              </w:rPr>
              <w:fldChar w:fldCharType="separate"/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fldChar w:fldCharType="end"/>
            </w:r>
          </w:p>
        </w:tc>
      </w:tr>
      <w:tr w:rsidR="00852507" w14:paraId="5460C406" w14:textId="77777777" w:rsidTr="005A4D7B">
        <w:tc>
          <w:tcPr>
            <w:tcW w:w="3681" w:type="dxa"/>
            <w:tcBorders>
              <w:top w:val="single" w:sz="4" w:space="0" w:color="auto"/>
            </w:tcBorders>
          </w:tcPr>
          <w:p w14:paraId="12F8E238" w14:textId="77777777" w:rsidR="00852507" w:rsidRPr="00CD1DDD" w:rsidRDefault="00852507" w:rsidP="005A4D7B">
            <w:pPr>
              <w:pStyle w:val="MHHSBody"/>
              <w:jc w:val="center"/>
            </w:pPr>
            <w:r w:rsidRPr="00CD1DDD">
              <w:t>Yes/No</w:t>
            </w:r>
          </w:p>
        </w:tc>
        <w:tc>
          <w:tcPr>
            <w:tcW w:w="3343" w:type="dxa"/>
            <w:tcBorders>
              <w:top w:val="single" w:sz="4" w:space="0" w:color="auto"/>
            </w:tcBorders>
          </w:tcPr>
          <w:p w14:paraId="710B2A40" w14:textId="77777777" w:rsidR="00852507" w:rsidRPr="00CD1DDD" w:rsidRDefault="00852507" w:rsidP="005A4D7B">
            <w:pPr>
              <w:pStyle w:val="MHHSBody"/>
              <w:jc w:val="center"/>
            </w:pPr>
          </w:p>
        </w:tc>
      </w:tr>
    </w:tbl>
    <w:p w14:paraId="5CE38B95" w14:textId="77777777" w:rsidR="00852507" w:rsidRDefault="00852507" w:rsidP="0013406A">
      <w:pPr>
        <w:pStyle w:val="MHHSBody"/>
        <w:rPr>
          <w:b/>
          <w:bCs/>
        </w:rPr>
      </w:pPr>
    </w:p>
    <w:p w14:paraId="6CE55D64" w14:textId="77777777" w:rsidR="00852507" w:rsidRDefault="00852507" w:rsidP="00852507">
      <w:pPr>
        <w:pStyle w:val="MHHSBody"/>
        <w:rPr>
          <w:b/>
          <w:bCs/>
        </w:rPr>
      </w:pPr>
      <w:r w:rsidRPr="002F4491">
        <w:rPr>
          <w:b/>
          <w:bCs/>
          <w:color w:val="5161FC" w:themeColor="accent1"/>
        </w:rPr>
        <w:t xml:space="preserve">Guidance </w:t>
      </w:r>
      <w:r w:rsidRPr="002F4491">
        <w:rPr>
          <w:b/>
          <w:bCs/>
        </w:rPr>
        <w:t xml:space="preserve">– </w:t>
      </w:r>
      <w:r w:rsidRPr="002F4491">
        <w:rPr>
          <w:b/>
          <w:bCs/>
          <w:i/>
          <w:iCs/>
        </w:rPr>
        <w:t>This section will be completed by the MHHS PMO at the end of the post-implementation process and should be</w:t>
      </w:r>
      <w:r w:rsidRPr="002F4491">
        <w:rPr>
          <w:b/>
          <w:bCs/>
        </w:rPr>
        <w:t xml:space="preserve"> </w:t>
      </w:r>
      <w:r>
        <w:rPr>
          <w:b/>
          <w:bCs/>
        </w:rPr>
        <w:t>used to add any appropriate references of the change once it has been completed.</w:t>
      </w:r>
    </w:p>
    <w:p w14:paraId="453E04F3" w14:textId="77777777" w:rsidR="00852507" w:rsidRPr="0007720E" w:rsidRDefault="00852507" w:rsidP="0013406A">
      <w:pPr>
        <w:pStyle w:val="MHHSBody"/>
        <w:rPr>
          <w:b/>
          <w:bCs/>
        </w:rPr>
      </w:pPr>
    </w:p>
    <w:tbl>
      <w:tblPr>
        <w:tblStyle w:val="ElexonBasic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2"/>
        <w:gridCol w:w="3512"/>
        <w:gridCol w:w="3512"/>
      </w:tblGrid>
      <w:tr w:rsidR="00CA77C4" w14:paraId="1748ACF7" w14:textId="77777777" w:rsidTr="004D2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3"/>
            <w:shd w:val="clear" w:color="auto" w:fill="D9D9D9" w:themeFill="background2" w:themeFillShade="D9"/>
          </w:tcPr>
          <w:p w14:paraId="364BDC21" w14:textId="5BF8856A" w:rsidR="00CA77C4" w:rsidRDefault="00CA77C4" w:rsidP="00CA77C4">
            <w:pPr>
              <w:pStyle w:val="MHHSBody"/>
              <w:jc w:val="center"/>
            </w:pPr>
            <w:r>
              <w:t>References</w:t>
            </w:r>
          </w:p>
        </w:tc>
      </w:tr>
      <w:tr w:rsidR="00CA77C4" w14:paraId="680EB245" w14:textId="77777777" w:rsidTr="00ED17EB">
        <w:tc>
          <w:tcPr>
            <w:tcW w:w="3512" w:type="dxa"/>
            <w:shd w:val="clear" w:color="auto" w:fill="F2F2F2" w:themeFill="background1" w:themeFillShade="F2"/>
          </w:tcPr>
          <w:p w14:paraId="5A204470" w14:textId="5D335B4C" w:rsidR="00CA77C4" w:rsidRPr="00CA77C4" w:rsidRDefault="00CA77C4" w:rsidP="00CA77C4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Ref</w:t>
            </w:r>
          </w:p>
        </w:tc>
        <w:tc>
          <w:tcPr>
            <w:tcW w:w="3512" w:type="dxa"/>
            <w:shd w:val="clear" w:color="auto" w:fill="F2F2F2" w:themeFill="background1" w:themeFillShade="F2"/>
          </w:tcPr>
          <w:p w14:paraId="22EE6C2F" w14:textId="434BC90B" w:rsidR="00CA77C4" w:rsidRPr="00CA77C4" w:rsidRDefault="00CA77C4" w:rsidP="00CA77C4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Document number</w:t>
            </w:r>
          </w:p>
        </w:tc>
        <w:tc>
          <w:tcPr>
            <w:tcW w:w="3512" w:type="dxa"/>
            <w:shd w:val="clear" w:color="auto" w:fill="F2F2F2" w:themeFill="background1" w:themeFillShade="F2"/>
          </w:tcPr>
          <w:p w14:paraId="2FB90557" w14:textId="2FB4C5C1" w:rsidR="00CA77C4" w:rsidRPr="00CA77C4" w:rsidRDefault="00CA77C4" w:rsidP="00CA77C4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Description</w:t>
            </w:r>
          </w:p>
        </w:tc>
      </w:tr>
      <w:tr w:rsidR="00CA77C4" w14:paraId="35F71811" w14:textId="77777777" w:rsidTr="00CA77C4">
        <w:tc>
          <w:tcPr>
            <w:tcW w:w="3512" w:type="dxa"/>
          </w:tcPr>
          <w:p w14:paraId="16D9EED7" w14:textId="78BAFA00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5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3512" w:type="dxa"/>
          </w:tcPr>
          <w:p w14:paraId="41AC658D" w14:textId="7A1FA681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6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3512" w:type="dxa"/>
          </w:tcPr>
          <w:p w14:paraId="0DC0BBF3" w14:textId="31F6F068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7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CA77C4" w14:paraId="15F56026" w14:textId="77777777" w:rsidTr="00CA77C4">
        <w:tc>
          <w:tcPr>
            <w:tcW w:w="3512" w:type="dxa"/>
          </w:tcPr>
          <w:p w14:paraId="75A3771E" w14:textId="6C857800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3512" w:type="dxa"/>
          </w:tcPr>
          <w:p w14:paraId="1B1DA220" w14:textId="5CF266C9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9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3512" w:type="dxa"/>
          </w:tcPr>
          <w:p w14:paraId="5AE17293" w14:textId="34246C54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0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</w:tbl>
    <w:p w14:paraId="1E7217EC" w14:textId="490154A9" w:rsidR="00124C9C" w:rsidRDefault="00124C9C" w:rsidP="001E03F6"/>
    <w:sectPr w:rsidR="00124C9C" w:rsidSect="00124C9C">
      <w:footerReference w:type="default" r:id="rId11"/>
      <w:headerReference w:type="first" r:id="rId12"/>
      <w:footerReference w:type="first" r:id="rId13"/>
      <w:pgSz w:w="11906" w:h="16838" w:code="9"/>
      <w:pgMar w:top="680" w:right="680" w:bottom="992" w:left="680" w:header="567" w:footer="44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CD1DF" w14:textId="77777777" w:rsidR="006D67E9" w:rsidRDefault="006D67E9" w:rsidP="007F1A2A">
      <w:pPr>
        <w:spacing w:after="0" w:line="240" w:lineRule="auto"/>
      </w:pPr>
      <w:r>
        <w:separator/>
      </w:r>
    </w:p>
  </w:endnote>
  <w:endnote w:type="continuationSeparator" w:id="0">
    <w:p w14:paraId="1BE1B172" w14:textId="77777777" w:rsidR="006D67E9" w:rsidRDefault="006D67E9" w:rsidP="007F1A2A">
      <w:pPr>
        <w:spacing w:after="0" w:line="240" w:lineRule="auto"/>
      </w:pPr>
      <w:r>
        <w:continuationSeparator/>
      </w:r>
    </w:p>
  </w:endnote>
  <w:endnote w:type="continuationNotice" w:id="1">
    <w:p w14:paraId="72C2A6CF" w14:textId="77777777" w:rsidR="006D67E9" w:rsidRDefault="006D67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84945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AFB62C1" w14:textId="1483E227" w:rsidR="00685A26" w:rsidRPr="00EC05FE" w:rsidRDefault="00685A26" w:rsidP="00EC05FE">
            <w:pPr>
              <w:pStyle w:val="Footer"/>
              <w:tabs>
                <w:tab w:val="clear" w:pos="9360"/>
                <w:tab w:val="right" w:pos="10490"/>
              </w:tabs>
            </w:pPr>
            <w:r w:rsidRPr="008345BA">
              <w:t xml:space="preserve">© </w:t>
            </w:r>
            <w:r>
              <w:t>Elexon Limited</w:t>
            </w:r>
            <w:r w:rsidRPr="008345BA">
              <w:t xml:space="preserve"> </w:t>
            </w:r>
            <w:r>
              <w:fldChar w:fldCharType="begin"/>
            </w:r>
            <w:r>
              <w:instrText xml:space="preserve"> DATE \@ "yyyy" \* MERGEFORMAT </w:instrText>
            </w:r>
            <w:r>
              <w:fldChar w:fldCharType="separate"/>
            </w:r>
            <w:r w:rsidR="00FD5AB6">
              <w:rPr>
                <w:noProof/>
              </w:rPr>
              <w:t>2023</w:t>
            </w:r>
            <w:r>
              <w:fldChar w:fldCharType="end"/>
            </w:r>
            <w:r>
              <w:tab/>
            </w:r>
            <w:r>
              <w:tab/>
            </w:r>
            <w:r w:rsidRPr="008345BA">
              <w:t xml:space="preserve">Page </w:t>
            </w:r>
            <w:r w:rsidRPr="008345BA">
              <w:fldChar w:fldCharType="begin"/>
            </w:r>
            <w:r w:rsidRPr="008345BA">
              <w:instrText xml:space="preserve"> PAGE </w:instrText>
            </w:r>
            <w:r w:rsidRPr="008345BA">
              <w:fldChar w:fldCharType="separate"/>
            </w:r>
            <w:r w:rsidR="00633CE5">
              <w:rPr>
                <w:noProof/>
              </w:rPr>
              <w:t>2</w:t>
            </w:r>
            <w:r w:rsidRPr="008345BA">
              <w:fldChar w:fldCharType="end"/>
            </w:r>
            <w:r w:rsidRPr="008345BA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="00633CE5">
              <w:rPr>
                <w:noProof/>
              </w:rPr>
              <w:t>10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764A" w14:textId="24253515" w:rsidR="00685A26" w:rsidRDefault="00685A26" w:rsidP="006B1803">
    <w:pPr>
      <w:pStyle w:val="Footer"/>
      <w:tabs>
        <w:tab w:val="right" w:pos="10490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A64D199" wp14:editId="3CA174C2">
          <wp:simplePos x="0" y="0"/>
          <wp:positionH relativeFrom="column">
            <wp:posOffset>5296784</wp:posOffset>
          </wp:positionH>
          <wp:positionV relativeFrom="paragraph">
            <wp:posOffset>142875</wp:posOffset>
          </wp:positionV>
          <wp:extent cx="1429200" cy="450000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45BA">
      <w:t xml:space="preserve">© </w:t>
    </w:r>
    <w:r>
      <w:t xml:space="preserve">Elexon Limited </w:t>
    </w:r>
    <w:r>
      <w:fldChar w:fldCharType="begin"/>
    </w:r>
    <w:r>
      <w:instrText xml:space="preserve"> DATE \@ "yyyy" \* MERGEFORMAT </w:instrText>
    </w:r>
    <w:r>
      <w:fldChar w:fldCharType="separate"/>
    </w:r>
    <w:r w:rsidR="00FD5AB6">
      <w:rPr>
        <w:noProof/>
      </w:rPr>
      <w:t>2023</w:t>
    </w:r>
    <w:r>
      <w:fldChar w:fldCharType="end"/>
    </w:r>
    <w:r>
      <w:tab/>
    </w:r>
    <w:r>
      <w:tab/>
    </w:r>
    <w:r>
      <w:tab/>
    </w:r>
  </w:p>
  <w:p w14:paraId="535EFADA" w14:textId="68EAE4A8" w:rsidR="00685A26" w:rsidRPr="00EC05FE" w:rsidRDefault="00685A26" w:rsidP="006B1803">
    <w:pPr>
      <w:pStyle w:val="Footer"/>
      <w:tabs>
        <w:tab w:val="clear" w:pos="9360"/>
        <w:tab w:val="right" w:pos="10490"/>
      </w:tabs>
      <w:jc w:val="right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896D5" w14:textId="77777777" w:rsidR="006D67E9" w:rsidRDefault="006D67E9" w:rsidP="007F1A2A">
      <w:pPr>
        <w:spacing w:after="0" w:line="240" w:lineRule="auto"/>
      </w:pPr>
      <w:r>
        <w:separator/>
      </w:r>
    </w:p>
  </w:footnote>
  <w:footnote w:type="continuationSeparator" w:id="0">
    <w:p w14:paraId="0A78BEBD" w14:textId="77777777" w:rsidR="006D67E9" w:rsidRDefault="006D67E9" w:rsidP="007F1A2A">
      <w:pPr>
        <w:spacing w:after="0" w:line="240" w:lineRule="auto"/>
      </w:pPr>
      <w:r>
        <w:continuationSeparator/>
      </w:r>
    </w:p>
  </w:footnote>
  <w:footnote w:type="continuationNotice" w:id="1">
    <w:p w14:paraId="2D413FC9" w14:textId="77777777" w:rsidR="006D67E9" w:rsidRDefault="006D67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B54EF" w14:textId="590967AC" w:rsidR="00685A26" w:rsidRDefault="00685A26" w:rsidP="00EC05FE">
    <w:pPr>
      <w:pStyle w:val="Header"/>
      <w:rPr>
        <w:noProof/>
      </w:rPr>
    </w:pPr>
    <w:r>
      <w:rPr>
        <w:noProof/>
        <w:lang w:eastAsia="en-GB"/>
      </w:rPr>
      <w:drawing>
        <wp:inline distT="0" distB="0" distL="0" distR="0" wp14:anchorId="58DB1656" wp14:editId="16464DF0">
          <wp:extent cx="1713600" cy="540000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56211A" w14:textId="77777777" w:rsidR="00685A26" w:rsidRDefault="00685A26" w:rsidP="00EC05FE">
    <w:pPr>
      <w:pStyle w:val="Header"/>
      <w:rPr>
        <w:noProof/>
      </w:rPr>
    </w:pPr>
  </w:p>
  <w:p w14:paraId="507A4038" w14:textId="428D40CD" w:rsidR="00685A26" w:rsidRDefault="00685A26" w:rsidP="00EC05FE">
    <w:pPr>
      <w:pStyle w:val="Header"/>
      <w:rPr>
        <w:noProof/>
      </w:rPr>
    </w:pPr>
  </w:p>
  <w:p w14:paraId="405E6E79" w14:textId="77777777" w:rsidR="00685A26" w:rsidRPr="00EC05FE" w:rsidRDefault="00685A26" w:rsidP="00EC05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27C50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E16495"/>
    <w:multiLevelType w:val="hybridMultilevel"/>
    <w:tmpl w:val="F3B62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B5CCD"/>
    <w:multiLevelType w:val="hybridMultilevel"/>
    <w:tmpl w:val="E78202DA"/>
    <w:lvl w:ilvl="0" w:tplc="B040F92E">
      <w:start w:val="1"/>
      <w:numFmt w:val="upperLetter"/>
      <w:lvlText w:val="%1."/>
      <w:lvlJc w:val="left"/>
      <w:pPr>
        <w:ind w:left="720" w:hanging="360"/>
      </w:pPr>
    </w:lvl>
    <w:lvl w:ilvl="1" w:tplc="E7D6AFE8">
      <w:start w:val="1"/>
      <w:numFmt w:val="lowerLetter"/>
      <w:lvlText w:val="%2."/>
      <w:lvlJc w:val="left"/>
      <w:pPr>
        <w:ind w:left="1440" w:hanging="360"/>
      </w:pPr>
    </w:lvl>
    <w:lvl w:ilvl="2" w:tplc="0AE09436">
      <w:start w:val="1"/>
      <w:numFmt w:val="lowerRoman"/>
      <w:lvlText w:val="%3."/>
      <w:lvlJc w:val="right"/>
      <w:pPr>
        <w:ind w:left="2160" w:hanging="180"/>
      </w:pPr>
    </w:lvl>
    <w:lvl w:ilvl="3" w:tplc="5D90FA00">
      <w:start w:val="1"/>
      <w:numFmt w:val="decimal"/>
      <w:lvlText w:val="%4."/>
      <w:lvlJc w:val="left"/>
      <w:pPr>
        <w:ind w:left="2880" w:hanging="360"/>
      </w:pPr>
    </w:lvl>
    <w:lvl w:ilvl="4" w:tplc="5BEAA744">
      <w:start w:val="1"/>
      <w:numFmt w:val="lowerLetter"/>
      <w:lvlText w:val="%5."/>
      <w:lvlJc w:val="left"/>
      <w:pPr>
        <w:ind w:left="3600" w:hanging="360"/>
      </w:pPr>
    </w:lvl>
    <w:lvl w:ilvl="5" w:tplc="4FEC7308">
      <w:start w:val="1"/>
      <w:numFmt w:val="lowerRoman"/>
      <w:lvlText w:val="%6."/>
      <w:lvlJc w:val="right"/>
      <w:pPr>
        <w:ind w:left="4320" w:hanging="180"/>
      </w:pPr>
    </w:lvl>
    <w:lvl w:ilvl="6" w:tplc="7196051A">
      <w:start w:val="1"/>
      <w:numFmt w:val="decimal"/>
      <w:lvlText w:val="%7."/>
      <w:lvlJc w:val="left"/>
      <w:pPr>
        <w:ind w:left="5040" w:hanging="360"/>
      </w:pPr>
    </w:lvl>
    <w:lvl w:ilvl="7" w:tplc="09486658">
      <w:start w:val="1"/>
      <w:numFmt w:val="lowerLetter"/>
      <w:lvlText w:val="%8."/>
      <w:lvlJc w:val="left"/>
      <w:pPr>
        <w:ind w:left="5760" w:hanging="360"/>
      </w:pPr>
    </w:lvl>
    <w:lvl w:ilvl="8" w:tplc="B01EF29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50DF1"/>
    <w:multiLevelType w:val="multilevel"/>
    <w:tmpl w:val="6CFC974A"/>
    <w:styleLink w:val="Elexonnumber"/>
    <w:lvl w:ilvl="0">
      <w:start w:val="1"/>
      <w:numFmt w:val="decimal"/>
      <w:lvlText w:val="%1."/>
      <w:lvlJc w:val="left"/>
      <w:pPr>
        <w:ind w:left="567" w:hanging="567"/>
      </w:pPr>
      <w:rPr>
        <w:rFonts w:asciiTheme="majorHAnsi" w:hAnsiTheme="majorHAnsi" w:hint="default"/>
        <w:b/>
        <w:i w:val="0"/>
        <w:color w:val="041425" w:themeColor="text1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ajorHAnsi" w:hAnsiTheme="majorHAnsi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Theme="majorHAnsi" w:hAnsiTheme="majorHAnsi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ind w:left="794" w:hanging="227"/>
      </w:pPr>
      <w:rPr>
        <w:rFonts w:asciiTheme="majorHAnsi" w:hAnsiTheme="majorHAnsi" w:hint="default"/>
      </w:rPr>
    </w:lvl>
    <w:lvl w:ilvl="4">
      <w:start w:val="1"/>
      <w:numFmt w:val="lowerRoman"/>
      <w:lvlText w:val="%5"/>
      <w:lvlJc w:val="left"/>
      <w:pPr>
        <w:ind w:left="1021" w:hanging="227"/>
      </w:pPr>
      <w:rPr>
        <w:rFonts w:asciiTheme="majorHAnsi" w:hAnsiTheme="majorHAnsi" w:hint="default"/>
      </w:rPr>
    </w:lvl>
    <w:lvl w:ilvl="5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9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360"/>
      </w:pPr>
      <w:rPr>
        <w:rFonts w:hint="default"/>
      </w:rPr>
    </w:lvl>
  </w:abstractNum>
  <w:abstractNum w:abstractNumId="4" w15:restartNumberingAfterBreak="0">
    <w:nsid w:val="0B3346DE"/>
    <w:multiLevelType w:val="hybridMultilevel"/>
    <w:tmpl w:val="FD009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019EE"/>
    <w:multiLevelType w:val="hybridMultilevel"/>
    <w:tmpl w:val="DD9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B3CC2"/>
    <w:multiLevelType w:val="hybridMultilevel"/>
    <w:tmpl w:val="4FA86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820A3"/>
    <w:multiLevelType w:val="multilevel"/>
    <w:tmpl w:val="AA64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1B5A0A"/>
    <w:multiLevelType w:val="multilevel"/>
    <w:tmpl w:val="306050A2"/>
    <w:lvl w:ilvl="0">
      <w:start w:val="1"/>
      <w:numFmt w:val="bullet"/>
      <w:lvlText w:val=""/>
      <w:lvlJc w:val="left"/>
      <w:pPr>
        <w:ind w:left="567" w:hanging="567"/>
      </w:pPr>
      <w:rPr>
        <w:rFonts w:ascii="Wingdings" w:hAnsi="Wingdings" w:hint="default"/>
        <w:sz w:val="16"/>
        <w:u w:color="041425" w:themeColor="text1"/>
      </w:rPr>
    </w:lvl>
    <w:lvl w:ilvl="1">
      <w:start w:val="1"/>
      <w:numFmt w:val="bullet"/>
      <w:lvlText w:val=""/>
      <w:lvlJc w:val="left"/>
      <w:pPr>
        <w:ind w:left="794" w:hanging="227"/>
      </w:pPr>
      <w:rPr>
        <w:rFonts w:ascii="Symbol" w:hAnsi="Symbol" w:hint="default"/>
        <w:color w:val="041425" w:themeColor="text1"/>
      </w:rPr>
    </w:lvl>
    <w:lvl w:ilvl="2">
      <w:start w:val="1"/>
      <w:numFmt w:val="bullet"/>
      <w:lvlText w:val=""/>
      <w:lvlJc w:val="left"/>
      <w:pPr>
        <w:tabs>
          <w:tab w:val="num" w:pos="4536"/>
        </w:tabs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ind w:left="1247" w:hanging="226"/>
      </w:pPr>
      <w:rPr>
        <w:rFonts w:ascii="Symbol" w:hAnsi="Symbol" w:hint="default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62335FB"/>
    <w:multiLevelType w:val="multilevel"/>
    <w:tmpl w:val="070CD36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Theme="majorHAnsi" w:hAnsiTheme="majorHAnsi" w:hint="default"/>
        <w:b/>
        <w:i w:val="0"/>
        <w:color w:val="041425" w:themeColor="text1"/>
        <w:sz w:val="18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Theme="majorHAnsi" w:hAnsiTheme="majorHAnsi" w:hint="default"/>
        <w:b w:val="0"/>
        <w:i w:val="0"/>
        <w:sz w:val="18"/>
      </w:rPr>
    </w:lvl>
    <w:lvl w:ilvl="2">
      <w:start w:val="1"/>
      <w:numFmt w:val="lowerLetter"/>
      <w:pStyle w:val="ListNumber3"/>
      <w:lvlText w:val="%3)"/>
      <w:lvlJc w:val="left"/>
      <w:pPr>
        <w:tabs>
          <w:tab w:val="num" w:pos="1077"/>
        </w:tabs>
        <w:ind w:left="1080" w:hanging="400"/>
      </w:pPr>
      <w:rPr>
        <w:rFonts w:asciiTheme="majorHAnsi" w:hAnsiTheme="majorHAnsi"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B4523AC"/>
    <w:multiLevelType w:val="hybridMultilevel"/>
    <w:tmpl w:val="FFFFFFFF"/>
    <w:lvl w:ilvl="0" w:tplc="77F0AE8C">
      <w:start w:val="1"/>
      <w:numFmt w:val="upperLetter"/>
      <w:lvlText w:val="%1."/>
      <w:lvlJc w:val="left"/>
      <w:pPr>
        <w:ind w:left="720" w:hanging="360"/>
      </w:pPr>
    </w:lvl>
    <w:lvl w:ilvl="1" w:tplc="B5E2288E">
      <w:start w:val="1"/>
      <w:numFmt w:val="lowerLetter"/>
      <w:lvlText w:val="%2."/>
      <w:lvlJc w:val="left"/>
      <w:pPr>
        <w:ind w:left="1440" w:hanging="360"/>
      </w:pPr>
    </w:lvl>
    <w:lvl w:ilvl="2" w:tplc="511AE08E">
      <w:start w:val="1"/>
      <w:numFmt w:val="lowerRoman"/>
      <w:lvlText w:val="%3."/>
      <w:lvlJc w:val="right"/>
      <w:pPr>
        <w:ind w:left="2160" w:hanging="180"/>
      </w:pPr>
    </w:lvl>
    <w:lvl w:ilvl="3" w:tplc="58729AE6">
      <w:start w:val="1"/>
      <w:numFmt w:val="decimal"/>
      <w:lvlText w:val="%4."/>
      <w:lvlJc w:val="left"/>
      <w:pPr>
        <w:ind w:left="2880" w:hanging="360"/>
      </w:pPr>
    </w:lvl>
    <w:lvl w:ilvl="4" w:tplc="DF8EDA44">
      <w:start w:val="1"/>
      <w:numFmt w:val="lowerLetter"/>
      <w:lvlText w:val="%5."/>
      <w:lvlJc w:val="left"/>
      <w:pPr>
        <w:ind w:left="3600" w:hanging="360"/>
      </w:pPr>
    </w:lvl>
    <w:lvl w:ilvl="5" w:tplc="1040D046">
      <w:start w:val="1"/>
      <w:numFmt w:val="lowerRoman"/>
      <w:lvlText w:val="%6."/>
      <w:lvlJc w:val="right"/>
      <w:pPr>
        <w:ind w:left="4320" w:hanging="180"/>
      </w:pPr>
    </w:lvl>
    <w:lvl w:ilvl="6" w:tplc="A184EB24">
      <w:start w:val="1"/>
      <w:numFmt w:val="decimal"/>
      <w:lvlText w:val="%7."/>
      <w:lvlJc w:val="left"/>
      <w:pPr>
        <w:ind w:left="5040" w:hanging="360"/>
      </w:pPr>
    </w:lvl>
    <w:lvl w:ilvl="7" w:tplc="4656C450">
      <w:start w:val="1"/>
      <w:numFmt w:val="lowerLetter"/>
      <w:lvlText w:val="%8."/>
      <w:lvlJc w:val="left"/>
      <w:pPr>
        <w:ind w:left="5760" w:hanging="360"/>
      </w:pPr>
    </w:lvl>
    <w:lvl w:ilvl="8" w:tplc="E2F8F99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935DC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DC22902"/>
    <w:multiLevelType w:val="multilevel"/>
    <w:tmpl w:val="B75A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6B7D33"/>
    <w:multiLevelType w:val="multilevel"/>
    <w:tmpl w:val="C34A9F98"/>
    <w:lvl w:ilvl="0">
      <w:start w:val="1"/>
      <w:numFmt w:val="decimal"/>
      <w:pStyle w:val="List"/>
      <w:lvlText w:val="%1."/>
      <w:lvlJc w:val="left"/>
      <w:pPr>
        <w:ind w:left="454" w:hanging="454"/>
      </w:pPr>
      <w:rPr>
        <w:rFonts w:asciiTheme="majorHAnsi" w:hAnsiTheme="majorHAnsi" w:cs="Times New Roman" w:hint="default"/>
        <w:b/>
        <w:i w:val="0"/>
        <w:color w:val="041425" w:themeColor="text1"/>
        <w:sz w:val="20"/>
      </w:rPr>
    </w:lvl>
    <w:lvl w:ilvl="1">
      <w:start w:val="1"/>
      <w:numFmt w:val="decimal"/>
      <w:pStyle w:val="List2"/>
      <w:lvlText w:val="%1.%2"/>
      <w:lvlJc w:val="left"/>
      <w:pPr>
        <w:ind w:left="454" w:hanging="454"/>
      </w:pPr>
      <w:rPr>
        <w:rFonts w:asciiTheme="majorHAnsi" w:hAnsiTheme="majorHAnsi" w:cs="Times New Roman" w:hint="default"/>
        <w:b w:val="0"/>
        <w:i w:val="0"/>
        <w:sz w:val="20"/>
      </w:rPr>
    </w:lvl>
    <w:lvl w:ilvl="2">
      <w:start w:val="1"/>
      <w:numFmt w:val="decimal"/>
      <w:pStyle w:val="List3"/>
      <w:lvlText w:val="%1.%2.%3"/>
      <w:lvlJc w:val="left"/>
      <w:pPr>
        <w:ind w:left="454" w:hanging="454"/>
      </w:pPr>
      <w:rPr>
        <w:rFonts w:asciiTheme="majorHAnsi" w:hAnsiTheme="majorHAnsi" w:cs="Times New Roman" w:hint="default"/>
        <w:b w:val="0"/>
        <w:i w:val="0"/>
        <w:sz w:val="20"/>
      </w:rPr>
    </w:lvl>
    <w:lvl w:ilvl="3">
      <w:start w:val="1"/>
      <w:numFmt w:val="lowerLetter"/>
      <w:pStyle w:val="List4"/>
      <w:lvlText w:val="%4)"/>
      <w:lvlJc w:val="left"/>
      <w:pPr>
        <w:ind w:left="680" w:hanging="226"/>
      </w:pPr>
      <w:rPr>
        <w:rFonts w:asciiTheme="majorHAnsi" w:hAnsiTheme="majorHAnsi" w:cs="Times New Roman" w:hint="default"/>
      </w:rPr>
    </w:lvl>
    <w:lvl w:ilvl="4">
      <w:start w:val="1"/>
      <w:numFmt w:val="lowerRoman"/>
      <w:pStyle w:val="ListNumber5"/>
      <w:lvlText w:val="%5"/>
      <w:lvlJc w:val="left"/>
      <w:pPr>
        <w:ind w:left="680" w:hanging="226"/>
      </w:pPr>
      <w:rPr>
        <w:rFonts w:asciiTheme="majorHAnsi" w:hAnsiTheme="majorHAnsi" w:cs="Times New Roman" w:hint="default"/>
      </w:rPr>
    </w:lvl>
    <w:lvl w:ilvl="5">
      <w:start w:val="1"/>
      <w:numFmt w:val="none"/>
      <w:suff w:val="nothing"/>
      <w:lvlText w:val=""/>
      <w:lvlJc w:val="left"/>
      <w:pPr>
        <w:ind w:left="61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4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0" w:hanging="360"/>
      </w:pPr>
      <w:rPr>
        <w:rFonts w:hint="default"/>
      </w:rPr>
    </w:lvl>
  </w:abstractNum>
  <w:abstractNum w:abstractNumId="14" w15:restartNumberingAfterBreak="0">
    <w:nsid w:val="38915501"/>
    <w:multiLevelType w:val="hybridMultilevel"/>
    <w:tmpl w:val="CBA897F8"/>
    <w:lvl w:ilvl="0" w:tplc="CE52B5A8">
      <w:start w:val="1"/>
      <w:numFmt w:val="decimal"/>
      <w:pStyle w:val="TOCHeading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E22F1"/>
    <w:multiLevelType w:val="hybridMultilevel"/>
    <w:tmpl w:val="79FE9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4286F"/>
    <w:multiLevelType w:val="hybridMultilevel"/>
    <w:tmpl w:val="EF2ABCCE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452298"/>
    <w:multiLevelType w:val="hybridMultilevel"/>
    <w:tmpl w:val="D248D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C0FB7"/>
    <w:multiLevelType w:val="hybridMultilevel"/>
    <w:tmpl w:val="26BA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114B8"/>
    <w:multiLevelType w:val="hybridMultilevel"/>
    <w:tmpl w:val="135869E6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</w:abstractNum>
  <w:abstractNum w:abstractNumId="20" w15:restartNumberingAfterBreak="0">
    <w:nsid w:val="645137D6"/>
    <w:multiLevelType w:val="hybridMultilevel"/>
    <w:tmpl w:val="B23A024C"/>
    <w:lvl w:ilvl="0" w:tplc="8F4015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56A03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AF8B69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C4E6D9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37CCDE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BC4AE8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23AB4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2FAEA7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5CEF95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CAE2A6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0E67111"/>
    <w:multiLevelType w:val="hybridMultilevel"/>
    <w:tmpl w:val="C03C2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268C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17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17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6F02E8B"/>
    <w:multiLevelType w:val="hybridMultilevel"/>
    <w:tmpl w:val="A2562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C0D54"/>
    <w:multiLevelType w:val="multilevel"/>
    <w:tmpl w:val="394679FC"/>
    <w:lvl w:ilvl="0">
      <w:start w:val="1"/>
      <w:numFmt w:val="bullet"/>
      <w:pStyle w:val="ListBullet"/>
      <w:lvlText w:val=""/>
      <w:lvlJc w:val="left"/>
      <w:pPr>
        <w:ind w:left="680" w:hanging="680"/>
      </w:pPr>
      <w:rPr>
        <w:rFonts w:ascii="Wingdings" w:hAnsi="Wingdings" w:hint="default"/>
        <w:color w:val="041425" w:themeColor="text1"/>
        <w:sz w:val="16"/>
        <w:u w:color="041425" w:themeColor="text1"/>
      </w:rPr>
    </w:lvl>
    <w:lvl w:ilvl="1">
      <w:start w:val="1"/>
      <w:numFmt w:val="bullet"/>
      <w:pStyle w:val="ListBullet2"/>
      <w:lvlText w:val=""/>
      <w:lvlJc w:val="left"/>
      <w:pPr>
        <w:ind w:left="907" w:hanging="227"/>
      </w:pPr>
      <w:rPr>
        <w:rFonts w:ascii="Symbol" w:hAnsi="Symbol" w:hint="default"/>
        <w:color w:val="041425" w:themeColor="text1"/>
      </w:rPr>
    </w:lvl>
    <w:lvl w:ilvl="2">
      <w:start w:val="1"/>
      <w:numFmt w:val="bullet"/>
      <w:pStyle w:val="ListBullet3"/>
      <w:lvlText w:val=""/>
      <w:lvlJc w:val="left"/>
      <w:pPr>
        <w:ind w:left="1134" w:hanging="22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4536"/>
        </w:tabs>
        <w:ind w:left="1361" w:hanging="22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8B16379"/>
    <w:multiLevelType w:val="hybridMultilevel"/>
    <w:tmpl w:val="D79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047DD"/>
    <w:multiLevelType w:val="hybridMultilevel"/>
    <w:tmpl w:val="418AC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4043D"/>
    <w:multiLevelType w:val="hybridMultilevel"/>
    <w:tmpl w:val="79FC53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0789726">
    <w:abstractNumId w:val="2"/>
  </w:num>
  <w:num w:numId="2" w16cid:durableId="492795402">
    <w:abstractNumId w:val="0"/>
  </w:num>
  <w:num w:numId="3" w16cid:durableId="1454976281">
    <w:abstractNumId w:val="9"/>
  </w:num>
  <w:num w:numId="4" w16cid:durableId="1525286192">
    <w:abstractNumId w:val="23"/>
  </w:num>
  <w:num w:numId="5" w16cid:durableId="684750792">
    <w:abstractNumId w:val="3"/>
  </w:num>
  <w:num w:numId="6" w16cid:durableId="410197131">
    <w:abstractNumId w:val="13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7" w16cid:durableId="869876199">
    <w:abstractNumId w:val="13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tabs>
            <w:tab w:val="num" w:pos="4536"/>
          </w:tabs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8" w16cid:durableId="1694070725">
    <w:abstractNumId w:val="8"/>
  </w:num>
  <w:num w:numId="9" w16cid:durableId="1166747118">
    <w:abstractNumId w:val="25"/>
  </w:num>
  <w:num w:numId="10" w16cid:durableId="664667903">
    <w:abstractNumId w:val="19"/>
  </w:num>
  <w:num w:numId="11" w16cid:durableId="256447091">
    <w:abstractNumId w:val="27"/>
  </w:num>
  <w:num w:numId="12" w16cid:durableId="2126148253">
    <w:abstractNumId w:val="17"/>
  </w:num>
  <w:num w:numId="13" w16cid:durableId="2093775197">
    <w:abstractNumId w:val="28"/>
  </w:num>
  <w:num w:numId="14" w16cid:durableId="1874423092">
    <w:abstractNumId w:val="6"/>
  </w:num>
  <w:num w:numId="15" w16cid:durableId="1183740022">
    <w:abstractNumId w:val="26"/>
  </w:num>
  <w:num w:numId="16" w16cid:durableId="976954400">
    <w:abstractNumId w:val="24"/>
  </w:num>
  <w:num w:numId="17" w16cid:durableId="368653424">
    <w:abstractNumId w:val="1"/>
  </w:num>
  <w:num w:numId="18" w16cid:durableId="1838619675">
    <w:abstractNumId w:val="4"/>
  </w:num>
  <w:num w:numId="19" w16cid:durableId="204760682">
    <w:abstractNumId w:val="22"/>
  </w:num>
  <w:num w:numId="20" w16cid:durableId="1094939067">
    <w:abstractNumId w:val="18"/>
  </w:num>
  <w:num w:numId="21" w16cid:durableId="1569878384">
    <w:abstractNumId w:val="14"/>
  </w:num>
  <w:num w:numId="22" w16cid:durableId="1062101859">
    <w:abstractNumId w:val="21"/>
  </w:num>
  <w:num w:numId="23" w16cid:durableId="663632996">
    <w:abstractNumId w:val="11"/>
  </w:num>
  <w:num w:numId="24" w16cid:durableId="1982339926">
    <w:abstractNumId w:val="5"/>
  </w:num>
  <w:num w:numId="25" w16cid:durableId="140393966">
    <w:abstractNumId w:val="7"/>
  </w:num>
  <w:num w:numId="26" w16cid:durableId="1311520326">
    <w:abstractNumId w:val="20"/>
  </w:num>
  <w:num w:numId="27" w16cid:durableId="307982088">
    <w:abstractNumId w:val="12"/>
  </w:num>
  <w:num w:numId="28" w16cid:durableId="1029067028">
    <w:abstractNumId w:val="16"/>
  </w:num>
  <w:num w:numId="29" w16cid:durableId="413015849">
    <w:abstractNumId w:val="10"/>
  </w:num>
  <w:num w:numId="30" w16cid:durableId="1253932044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efaultTableStyle w:val="ElexonBasicTable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CB3"/>
    <w:rsid w:val="00002FD5"/>
    <w:rsid w:val="000071EF"/>
    <w:rsid w:val="000117E1"/>
    <w:rsid w:val="000122E4"/>
    <w:rsid w:val="00013919"/>
    <w:rsid w:val="00016BB3"/>
    <w:rsid w:val="00034C99"/>
    <w:rsid w:val="000425BF"/>
    <w:rsid w:val="00047328"/>
    <w:rsid w:val="000534B2"/>
    <w:rsid w:val="00053B5E"/>
    <w:rsid w:val="000551C9"/>
    <w:rsid w:val="00063D04"/>
    <w:rsid w:val="000644AE"/>
    <w:rsid w:val="000743E0"/>
    <w:rsid w:val="00076C3A"/>
    <w:rsid w:val="0007720E"/>
    <w:rsid w:val="000811DF"/>
    <w:rsid w:val="00084A59"/>
    <w:rsid w:val="00084CE9"/>
    <w:rsid w:val="000867CF"/>
    <w:rsid w:val="00087F09"/>
    <w:rsid w:val="00090194"/>
    <w:rsid w:val="000A045B"/>
    <w:rsid w:val="000A0AE7"/>
    <w:rsid w:val="000A38C4"/>
    <w:rsid w:val="000A78D5"/>
    <w:rsid w:val="000A793B"/>
    <w:rsid w:val="000A7BF0"/>
    <w:rsid w:val="000B0BBB"/>
    <w:rsid w:val="000B3037"/>
    <w:rsid w:val="000B6E8B"/>
    <w:rsid w:val="000C3EC4"/>
    <w:rsid w:val="000C3F95"/>
    <w:rsid w:val="000C4D49"/>
    <w:rsid w:val="000D0765"/>
    <w:rsid w:val="000D3B8B"/>
    <w:rsid w:val="000D4A6C"/>
    <w:rsid w:val="000D6539"/>
    <w:rsid w:val="000D7E48"/>
    <w:rsid w:val="000E0749"/>
    <w:rsid w:val="000E304F"/>
    <w:rsid w:val="000E4AEF"/>
    <w:rsid w:val="000E734D"/>
    <w:rsid w:val="000F01F4"/>
    <w:rsid w:val="000F0C8D"/>
    <w:rsid w:val="000F73F7"/>
    <w:rsid w:val="00100EFD"/>
    <w:rsid w:val="001032B8"/>
    <w:rsid w:val="00103DE9"/>
    <w:rsid w:val="001048B4"/>
    <w:rsid w:val="0010639D"/>
    <w:rsid w:val="00107C03"/>
    <w:rsid w:val="00110047"/>
    <w:rsid w:val="00110B00"/>
    <w:rsid w:val="00121907"/>
    <w:rsid w:val="00124C9C"/>
    <w:rsid w:val="001258AA"/>
    <w:rsid w:val="00125FA2"/>
    <w:rsid w:val="0013406A"/>
    <w:rsid w:val="00136310"/>
    <w:rsid w:val="00143EC4"/>
    <w:rsid w:val="00145996"/>
    <w:rsid w:val="00147E8F"/>
    <w:rsid w:val="00151F9B"/>
    <w:rsid w:val="00153100"/>
    <w:rsid w:val="0015587F"/>
    <w:rsid w:val="00161DFF"/>
    <w:rsid w:val="00162CC1"/>
    <w:rsid w:val="00171AB1"/>
    <w:rsid w:val="00175E89"/>
    <w:rsid w:val="00182554"/>
    <w:rsid w:val="001837E4"/>
    <w:rsid w:val="00183CBB"/>
    <w:rsid w:val="00183DCE"/>
    <w:rsid w:val="00191168"/>
    <w:rsid w:val="001932DD"/>
    <w:rsid w:val="001944E7"/>
    <w:rsid w:val="00196297"/>
    <w:rsid w:val="00196698"/>
    <w:rsid w:val="001A018B"/>
    <w:rsid w:val="001A7E27"/>
    <w:rsid w:val="001B2B74"/>
    <w:rsid w:val="001B3F5C"/>
    <w:rsid w:val="001C2A6A"/>
    <w:rsid w:val="001C43A1"/>
    <w:rsid w:val="001C5F8C"/>
    <w:rsid w:val="001D1DE1"/>
    <w:rsid w:val="001D43CB"/>
    <w:rsid w:val="001D58BD"/>
    <w:rsid w:val="001E03F6"/>
    <w:rsid w:val="001E1FDA"/>
    <w:rsid w:val="001E621D"/>
    <w:rsid w:val="001F0244"/>
    <w:rsid w:val="001F1487"/>
    <w:rsid w:val="001F36D9"/>
    <w:rsid w:val="001F5B14"/>
    <w:rsid w:val="00200B4D"/>
    <w:rsid w:val="00202EE0"/>
    <w:rsid w:val="0021342C"/>
    <w:rsid w:val="00213736"/>
    <w:rsid w:val="002140BC"/>
    <w:rsid w:val="00214B3C"/>
    <w:rsid w:val="002177BE"/>
    <w:rsid w:val="00217B78"/>
    <w:rsid w:val="002202E5"/>
    <w:rsid w:val="00221E16"/>
    <w:rsid w:val="002226BD"/>
    <w:rsid w:val="0022317C"/>
    <w:rsid w:val="0022555D"/>
    <w:rsid w:val="00225B94"/>
    <w:rsid w:val="00225CA7"/>
    <w:rsid w:val="00226917"/>
    <w:rsid w:val="00227311"/>
    <w:rsid w:val="00233090"/>
    <w:rsid w:val="002351F0"/>
    <w:rsid w:val="00247A1C"/>
    <w:rsid w:val="00250039"/>
    <w:rsid w:val="00260CDE"/>
    <w:rsid w:val="002626FA"/>
    <w:rsid w:val="00265B8B"/>
    <w:rsid w:val="0026756E"/>
    <w:rsid w:val="0027332E"/>
    <w:rsid w:val="00275753"/>
    <w:rsid w:val="0027788D"/>
    <w:rsid w:val="002833E1"/>
    <w:rsid w:val="00284F6E"/>
    <w:rsid w:val="002855CB"/>
    <w:rsid w:val="0029174A"/>
    <w:rsid w:val="00294BAC"/>
    <w:rsid w:val="002964A1"/>
    <w:rsid w:val="002A28F3"/>
    <w:rsid w:val="002A4B7B"/>
    <w:rsid w:val="002A72F4"/>
    <w:rsid w:val="002B03F4"/>
    <w:rsid w:val="002B04D8"/>
    <w:rsid w:val="002B29D5"/>
    <w:rsid w:val="002B30E1"/>
    <w:rsid w:val="002B3A78"/>
    <w:rsid w:val="002B42AE"/>
    <w:rsid w:val="002B4DF4"/>
    <w:rsid w:val="002C0835"/>
    <w:rsid w:val="002C2599"/>
    <w:rsid w:val="002C2973"/>
    <w:rsid w:val="002C2F7A"/>
    <w:rsid w:val="002C4C62"/>
    <w:rsid w:val="002C65D3"/>
    <w:rsid w:val="002D1F76"/>
    <w:rsid w:val="002D321F"/>
    <w:rsid w:val="002D533B"/>
    <w:rsid w:val="002E06ED"/>
    <w:rsid w:val="002E1F86"/>
    <w:rsid w:val="002E3B9C"/>
    <w:rsid w:val="002E3CE0"/>
    <w:rsid w:val="002E5522"/>
    <w:rsid w:val="002E68F3"/>
    <w:rsid w:val="002F0B3C"/>
    <w:rsid w:val="002F2A06"/>
    <w:rsid w:val="002F2E2B"/>
    <w:rsid w:val="002F6C5F"/>
    <w:rsid w:val="002F7192"/>
    <w:rsid w:val="00301A2D"/>
    <w:rsid w:val="00303B82"/>
    <w:rsid w:val="00305015"/>
    <w:rsid w:val="00310D64"/>
    <w:rsid w:val="00314400"/>
    <w:rsid w:val="0031548E"/>
    <w:rsid w:val="00316D3E"/>
    <w:rsid w:val="00321D61"/>
    <w:rsid w:val="003263AE"/>
    <w:rsid w:val="00326AA0"/>
    <w:rsid w:val="0033241F"/>
    <w:rsid w:val="00335B30"/>
    <w:rsid w:val="00340C27"/>
    <w:rsid w:val="003411EC"/>
    <w:rsid w:val="00341B12"/>
    <w:rsid w:val="00341E3B"/>
    <w:rsid w:val="003454F7"/>
    <w:rsid w:val="0035150D"/>
    <w:rsid w:val="003546D9"/>
    <w:rsid w:val="00354C8E"/>
    <w:rsid w:val="0036112A"/>
    <w:rsid w:val="00365A87"/>
    <w:rsid w:val="00370C26"/>
    <w:rsid w:val="00371289"/>
    <w:rsid w:val="00375E65"/>
    <w:rsid w:val="00383384"/>
    <w:rsid w:val="0038723A"/>
    <w:rsid w:val="0038771D"/>
    <w:rsid w:val="00393377"/>
    <w:rsid w:val="0039425C"/>
    <w:rsid w:val="003A0677"/>
    <w:rsid w:val="003A54C8"/>
    <w:rsid w:val="003A5CB9"/>
    <w:rsid w:val="003A7CFD"/>
    <w:rsid w:val="003B298A"/>
    <w:rsid w:val="003B4E65"/>
    <w:rsid w:val="003B5EC6"/>
    <w:rsid w:val="003B6F56"/>
    <w:rsid w:val="003C5731"/>
    <w:rsid w:val="003C5BD4"/>
    <w:rsid w:val="003D3C39"/>
    <w:rsid w:val="003D620E"/>
    <w:rsid w:val="003D774C"/>
    <w:rsid w:val="003E389C"/>
    <w:rsid w:val="003F17EB"/>
    <w:rsid w:val="003F4E69"/>
    <w:rsid w:val="003F579A"/>
    <w:rsid w:val="003F7F02"/>
    <w:rsid w:val="00414E29"/>
    <w:rsid w:val="00416C2A"/>
    <w:rsid w:val="00422EC9"/>
    <w:rsid w:val="0042390B"/>
    <w:rsid w:val="00427048"/>
    <w:rsid w:val="00431615"/>
    <w:rsid w:val="00433376"/>
    <w:rsid w:val="0043557E"/>
    <w:rsid w:val="00437715"/>
    <w:rsid w:val="00440CB7"/>
    <w:rsid w:val="004509C9"/>
    <w:rsid w:val="004515FB"/>
    <w:rsid w:val="00452A2A"/>
    <w:rsid w:val="00456B64"/>
    <w:rsid w:val="00464E40"/>
    <w:rsid w:val="004704FF"/>
    <w:rsid w:val="00485627"/>
    <w:rsid w:val="00492EA8"/>
    <w:rsid w:val="004A2C6F"/>
    <w:rsid w:val="004A39A1"/>
    <w:rsid w:val="004B2ABE"/>
    <w:rsid w:val="004B4B3C"/>
    <w:rsid w:val="004C16B0"/>
    <w:rsid w:val="004C626E"/>
    <w:rsid w:val="004D0669"/>
    <w:rsid w:val="004D272C"/>
    <w:rsid w:val="004D2B8C"/>
    <w:rsid w:val="004D4723"/>
    <w:rsid w:val="004E228E"/>
    <w:rsid w:val="004E39D8"/>
    <w:rsid w:val="004E5557"/>
    <w:rsid w:val="004F46F4"/>
    <w:rsid w:val="004F5759"/>
    <w:rsid w:val="00505C15"/>
    <w:rsid w:val="0051017E"/>
    <w:rsid w:val="005101FE"/>
    <w:rsid w:val="00510E4D"/>
    <w:rsid w:val="005128C7"/>
    <w:rsid w:val="00513D90"/>
    <w:rsid w:val="00514843"/>
    <w:rsid w:val="0051626F"/>
    <w:rsid w:val="00517E3E"/>
    <w:rsid w:val="00527631"/>
    <w:rsid w:val="00527C76"/>
    <w:rsid w:val="00531ADF"/>
    <w:rsid w:val="00535B5A"/>
    <w:rsid w:val="005369CD"/>
    <w:rsid w:val="00537417"/>
    <w:rsid w:val="0054131D"/>
    <w:rsid w:val="005418B9"/>
    <w:rsid w:val="005427F1"/>
    <w:rsid w:val="005429AA"/>
    <w:rsid w:val="005433CF"/>
    <w:rsid w:val="00550AF8"/>
    <w:rsid w:val="00552E50"/>
    <w:rsid w:val="00553C2E"/>
    <w:rsid w:val="00561060"/>
    <w:rsid w:val="00561A0A"/>
    <w:rsid w:val="0057099A"/>
    <w:rsid w:val="0057673F"/>
    <w:rsid w:val="00582053"/>
    <w:rsid w:val="005830BA"/>
    <w:rsid w:val="0058313A"/>
    <w:rsid w:val="0058443B"/>
    <w:rsid w:val="00585BA3"/>
    <w:rsid w:val="00586D5C"/>
    <w:rsid w:val="00591B14"/>
    <w:rsid w:val="00593C2D"/>
    <w:rsid w:val="00597B89"/>
    <w:rsid w:val="005A08F3"/>
    <w:rsid w:val="005A4D7B"/>
    <w:rsid w:val="005A7D30"/>
    <w:rsid w:val="005B0118"/>
    <w:rsid w:val="005B072C"/>
    <w:rsid w:val="005B7D3A"/>
    <w:rsid w:val="005C1B85"/>
    <w:rsid w:val="005C5880"/>
    <w:rsid w:val="005D0A89"/>
    <w:rsid w:val="005D7769"/>
    <w:rsid w:val="005E3697"/>
    <w:rsid w:val="005E4438"/>
    <w:rsid w:val="005E519C"/>
    <w:rsid w:val="005E56C5"/>
    <w:rsid w:val="005F1DFE"/>
    <w:rsid w:val="005F222C"/>
    <w:rsid w:val="005F79AB"/>
    <w:rsid w:val="005F7FA8"/>
    <w:rsid w:val="00602E7D"/>
    <w:rsid w:val="0060337E"/>
    <w:rsid w:val="00603EFA"/>
    <w:rsid w:val="00605FD4"/>
    <w:rsid w:val="006077F9"/>
    <w:rsid w:val="00610B6E"/>
    <w:rsid w:val="00612388"/>
    <w:rsid w:val="006127CF"/>
    <w:rsid w:val="006158EE"/>
    <w:rsid w:val="00624EDC"/>
    <w:rsid w:val="00627D0E"/>
    <w:rsid w:val="00630CCA"/>
    <w:rsid w:val="00630D4A"/>
    <w:rsid w:val="00633CE5"/>
    <w:rsid w:val="00636BE6"/>
    <w:rsid w:val="00640DE0"/>
    <w:rsid w:val="00643F46"/>
    <w:rsid w:val="006461EA"/>
    <w:rsid w:val="00647FAB"/>
    <w:rsid w:val="0065074D"/>
    <w:rsid w:val="00650F39"/>
    <w:rsid w:val="00651F24"/>
    <w:rsid w:val="006524E5"/>
    <w:rsid w:val="00655F12"/>
    <w:rsid w:val="00656E14"/>
    <w:rsid w:val="006650DD"/>
    <w:rsid w:val="00672D21"/>
    <w:rsid w:val="00674D12"/>
    <w:rsid w:val="00685A26"/>
    <w:rsid w:val="006A2878"/>
    <w:rsid w:val="006A357D"/>
    <w:rsid w:val="006A4877"/>
    <w:rsid w:val="006A57DC"/>
    <w:rsid w:val="006A67F0"/>
    <w:rsid w:val="006A77BD"/>
    <w:rsid w:val="006A7991"/>
    <w:rsid w:val="006B1803"/>
    <w:rsid w:val="006B4454"/>
    <w:rsid w:val="006C00B4"/>
    <w:rsid w:val="006C0A41"/>
    <w:rsid w:val="006C0A75"/>
    <w:rsid w:val="006C5E01"/>
    <w:rsid w:val="006D67E9"/>
    <w:rsid w:val="006D740E"/>
    <w:rsid w:val="006F0122"/>
    <w:rsid w:val="006F1087"/>
    <w:rsid w:val="006F7595"/>
    <w:rsid w:val="006F799F"/>
    <w:rsid w:val="00706626"/>
    <w:rsid w:val="00706920"/>
    <w:rsid w:val="007161FF"/>
    <w:rsid w:val="0071691E"/>
    <w:rsid w:val="007211FC"/>
    <w:rsid w:val="0072282A"/>
    <w:rsid w:val="00723EC7"/>
    <w:rsid w:val="00727848"/>
    <w:rsid w:val="00733DBA"/>
    <w:rsid w:val="007344D3"/>
    <w:rsid w:val="007351BE"/>
    <w:rsid w:val="0073660F"/>
    <w:rsid w:val="0073752E"/>
    <w:rsid w:val="00737829"/>
    <w:rsid w:val="007461AD"/>
    <w:rsid w:val="0074756E"/>
    <w:rsid w:val="007560FE"/>
    <w:rsid w:val="007566B1"/>
    <w:rsid w:val="00757E68"/>
    <w:rsid w:val="00764538"/>
    <w:rsid w:val="00771E35"/>
    <w:rsid w:val="007730FE"/>
    <w:rsid w:val="0077359A"/>
    <w:rsid w:val="00777B13"/>
    <w:rsid w:val="00777B8D"/>
    <w:rsid w:val="00790171"/>
    <w:rsid w:val="007905D1"/>
    <w:rsid w:val="007935D5"/>
    <w:rsid w:val="00794B98"/>
    <w:rsid w:val="00796FC1"/>
    <w:rsid w:val="00797021"/>
    <w:rsid w:val="0079724C"/>
    <w:rsid w:val="007A0BE0"/>
    <w:rsid w:val="007A26EE"/>
    <w:rsid w:val="007A4794"/>
    <w:rsid w:val="007B21B5"/>
    <w:rsid w:val="007B61C8"/>
    <w:rsid w:val="007B7230"/>
    <w:rsid w:val="007B7EAA"/>
    <w:rsid w:val="007C1A33"/>
    <w:rsid w:val="007C38CF"/>
    <w:rsid w:val="007C43A5"/>
    <w:rsid w:val="007C4770"/>
    <w:rsid w:val="007C7005"/>
    <w:rsid w:val="007D0604"/>
    <w:rsid w:val="007D3155"/>
    <w:rsid w:val="007D34E2"/>
    <w:rsid w:val="007D78F8"/>
    <w:rsid w:val="007E4398"/>
    <w:rsid w:val="007F1A2A"/>
    <w:rsid w:val="00800DEE"/>
    <w:rsid w:val="00802929"/>
    <w:rsid w:val="00803A0E"/>
    <w:rsid w:val="0080680C"/>
    <w:rsid w:val="008075A8"/>
    <w:rsid w:val="008117C8"/>
    <w:rsid w:val="00821C7D"/>
    <w:rsid w:val="008222C3"/>
    <w:rsid w:val="00822AB4"/>
    <w:rsid w:val="00824F87"/>
    <w:rsid w:val="008306A7"/>
    <w:rsid w:val="0083260C"/>
    <w:rsid w:val="00832D21"/>
    <w:rsid w:val="00832F59"/>
    <w:rsid w:val="008345BA"/>
    <w:rsid w:val="008409F5"/>
    <w:rsid w:val="00840B1F"/>
    <w:rsid w:val="008479FE"/>
    <w:rsid w:val="008502D7"/>
    <w:rsid w:val="0085152A"/>
    <w:rsid w:val="00852507"/>
    <w:rsid w:val="00853AB2"/>
    <w:rsid w:val="00857CDC"/>
    <w:rsid w:val="008602A0"/>
    <w:rsid w:val="00860610"/>
    <w:rsid w:val="00860CDE"/>
    <w:rsid w:val="00861AA9"/>
    <w:rsid w:val="00863415"/>
    <w:rsid w:val="008645DE"/>
    <w:rsid w:val="008661B3"/>
    <w:rsid w:val="00867E08"/>
    <w:rsid w:val="00875B37"/>
    <w:rsid w:val="0087719A"/>
    <w:rsid w:val="00877C33"/>
    <w:rsid w:val="008816F9"/>
    <w:rsid w:val="00892B30"/>
    <w:rsid w:val="008946DB"/>
    <w:rsid w:val="00894F9F"/>
    <w:rsid w:val="008A0C13"/>
    <w:rsid w:val="008A16C2"/>
    <w:rsid w:val="008A2ECC"/>
    <w:rsid w:val="008A3ACD"/>
    <w:rsid w:val="008C07D4"/>
    <w:rsid w:val="008C1D48"/>
    <w:rsid w:val="008D0B78"/>
    <w:rsid w:val="008D4068"/>
    <w:rsid w:val="008E2C3D"/>
    <w:rsid w:val="008F0321"/>
    <w:rsid w:val="008F4B86"/>
    <w:rsid w:val="008F4F0F"/>
    <w:rsid w:val="00903894"/>
    <w:rsid w:val="00904932"/>
    <w:rsid w:val="009056D8"/>
    <w:rsid w:val="0091216C"/>
    <w:rsid w:val="0091604F"/>
    <w:rsid w:val="009205D6"/>
    <w:rsid w:val="00924F48"/>
    <w:rsid w:val="00924FC6"/>
    <w:rsid w:val="00925D57"/>
    <w:rsid w:val="00932214"/>
    <w:rsid w:val="00933D57"/>
    <w:rsid w:val="0093434A"/>
    <w:rsid w:val="00937090"/>
    <w:rsid w:val="009377EA"/>
    <w:rsid w:val="0094665D"/>
    <w:rsid w:val="00953FCD"/>
    <w:rsid w:val="009546EB"/>
    <w:rsid w:val="009550AF"/>
    <w:rsid w:val="00957495"/>
    <w:rsid w:val="00960D82"/>
    <w:rsid w:val="00961537"/>
    <w:rsid w:val="0096339A"/>
    <w:rsid w:val="009641B1"/>
    <w:rsid w:val="00977766"/>
    <w:rsid w:val="009806B6"/>
    <w:rsid w:val="00980FF1"/>
    <w:rsid w:val="009943F7"/>
    <w:rsid w:val="00996912"/>
    <w:rsid w:val="009A0EA7"/>
    <w:rsid w:val="009A4F56"/>
    <w:rsid w:val="009A5E85"/>
    <w:rsid w:val="009A66FE"/>
    <w:rsid w:val="009A698C"/>
    <w:rsid w:val="009A7AD3"/>
    <w:rsid w:val="009B0522"/>
    <w:rsid w:val="009B1E3D"/>
    <w:rsid w:val="009B5A50"/>
    <w:rsid w:val="009C26A8"/>
    <w:rsid w:val="009C7889"/>
    <w:rsid w:val="009D1D53"/>
    <w:rsid w:val="009D5B37"/>
    <w:rsid w:val="009E369D"/>
    <w:rsid w:val="009E5334"/>
    <w:rsid w:val="009E6EB0"/>
    <w:rsid w:val="009E7869"/>
    <w:rsid w:val="009F2A5E"/>
    <w:rsid w:val="009F38B2"/>
    <w:rsid w:val="009F3C0B"/>
    <w:rsid w:val="009F4949"/>
    <w:rsid w:val="009F5E5B"/>
    <w:rsid w:val="00A02F6F"/>
    <w:rsid w:val="00A10A25"/>
    <w:rsid w:val="00A11376"/>
    <w:rsid w:val="00A118D8"/>
    <w:rsid w:val="00A12172"/>
    <w:rsid w:val="00A14D94"/>
    <w:rsid w:val="00A16B76"/>
    <w:rsid w:val="00A2063E"/>
    <w:rsid w:val="00A2154A"/>
    <w:rsid w:val="00A22104"/>
    <w:rsid w:val="00A31446"/>
    <w:rsid w:val="00A342D0"/>
    <w:rsid w:val="00A40C6D"/>
    <w:rsid w:val="00A43147"/>
    <w:rsid w:val="00A43600"/>
    <w:rsid w:val="00A43A0E"/>
    <w:rsid w:val="00A45FB5"/>
    <w:rsid w:val="00A537D9"/>
    <w:rsid w:val="00A548F0"/>
    <w:rsid w:val="00A55320"/>
    <w:rsid w:val="00A55CED"/>
    <w:rsid w:val="00A61EA5"/>
    <w:rsid w:val="00A635DB"/>
    <w:rsid w:val="00A646F7"/>
    <w:rsid w:val="00A672A9"/>
    <w:rsid w:val="00A677F5"/>
    <w:rsid w:val="00A711B2"/>
    <w:rsid w:val="00A72987"/>
    <w:rsid w:val="00A76C6F"/>
    <w:rsid w:val="00A81623"/>
    <w:rsid w:val="00A840FF"/>
    <w:rsid w:val="00A85ACF"/>
    <w:rsid w:val="00A86AE7"/>
    <w:rsid w:val="00A929C5"/>
    <w:rsid w:val="00A92AE4"/>
    <w:rsid w:val="00A952CE"/>
    <w:rsid w:val="00A9584C"/>
    <w:rsid w:val="00A963DA"/>
    <w:rsid w:val="00AA02FD"/>
    <w:rsid w:val="00AA06FD"/>
    <w:rsid w:val="00AA070B"/>
    <w:rsid w:val="00AA49E7"/>
    <w:rsid w:val="00AA6D2A"/>
    <w:rsid w:val="00AB196D"/>
    <w:rsid w:val="00AB6329"/>
    <w:rsid w:val="00AC33B2"/>
    <w:rsid w:val="00AC4533"/>
    <w:rsid w:val="00AC5400"/>
    <w:rsid w:val="00AC6743"/>
    <w:rsid w:val="00AD0F81"/>
    <w:rsid w:val="00AD3286"/>
    <w:rsid w:val="00AD42DD"/>
    <w:rsid w:val="00AD4E49"/>
    <w:rsid w:val="00AD50AF"/>
    <w:rsid w:val="00AD6787"/>
    <w:rsid w:val="00AF2398"/>
    <w:rsid w:val="00AF4AE2"/>
    <w:rsid w:val="00AF65C8"/>
    <w:rsid w:val="00B0254B"/>
    <w:rsid w:val="00B14091"/>
    <w:rsid w:val="00B142DB"/>
    <w:rsid w:val="00B14826"/>
    <w:rsid w:val="00B20F2E"/>
    <w:rsid w:val="00B33F02"/>
    <w:rsid w:val="00B437F5"/>
    <w:rsid w:val="00B5112E"/>
    <w:rsid w:val="00B5291F"/>
    <w:rsid w:val="00B534FD"/>
    <w:rsid w:val="00B53712"/>
    <w:rsid w:val="00B53B94"/>
    <w:rsid w:val="00B55C71"/>
    <w:rsid w:val="00B61319"/>
    <w:rsid w:val="00B61CC4"/>
    <w:rsid w:val="00B625DE"/>
    <w:rsid w:val="00B63954"/>
    <w:rsid w:val="00B658FF"/>
    <w:rsid w:val="00B6715F"/>
    <w:rsid w:val="00B701FD"/>
    <w:rsid w:val="00B7023F"/>
    <w:rsid w:val="00B70243"/>
    <w:rsid w:val="00B706A4"/>
    <w:rsid w:val="00B76CDE"/>
    <w:rsid w:val="00B77319"/>
    <w:rsid w:val="00B85570"/>
    <w:rsid w:val="00B86D2D"/>
    <w:rsid w:val="00B87B44"/>
    <w:rsid w:val="00BA06BC"/>
    <w:rsid w:val="00BA0E67"/>
    <w:rsid w:val="00BA3D8A"/>
    <w:rsid w:val="00BA4845"/>
    <w:rsid w:val="00BB22CC"/>
    <w:rsid w:val="00BB51C7"/>
    <w:rsid w:val="00BB5A03"/>
    <w:rsid w:val="00BC030A"/>
    <w:rsid w:val="00BC6F33"/>
    <w:rsid w:val="00BD452B"/>
    <w:rsid w:val="00BD643B"/>
    <w:rsid w:val="00BE34A8"/>
    <w:rsid w:val="00BE35A0"/>
    <w:rsid w:val="00BF3777"/>
    <w:rsid w:val="00BF4306"/>
    <w:rsid w:val="00BF721F"/>
    <w:rsid w:val="00C05C6B"/>
    <w:rsid w:val="00C07B56"/>
    <w:rsid w:val="00C100EA"/>
    <w:rsid w:val="00C12829"/>
    <w:rsid w:val="00C156B6"/>
    <w:rsid w:val="00C16E52"/>
    <w:rsid w:val="00C16ED6"/>
    <w:rsid w:val="00C2261D"/>
    <w:rsid w:val="00C22ED1"/>
    <w:rsid w:val="00C2460B"/>
    <w:rsid w:val="00C2729F"/>
    <w:rsid w:val="00C2751B"/>
    <w:rsid w:val="00C31012"/>
    <w:rsid w:val="00C32F6C"/>
    <w:rsid w:val="00C330C3"/>
    <w:rsid w:val="00C335DA"/>
    <w:rsid w:val="00C4169B"/>
    <w:rsid w:val="00C42F75"/>
    <w:rsid w:val="00C44422"/>
    <w:rsid w:val="00C4747F"/>
    <w:rsid w:val="00C51C7E"/>
    <w:rsid w:val="00C52AB7"/>
    <w:rsid w:val="00C53E85"/>
    <w:rsid w:val="00C62FEC"/>
    <w:rsid w:val="00C65E89"/>
    <w:rsid w:val="00C660BD"/>
    <w:rsid w:val="00C663C8"/>
    <w:rsid w:val="00C66B92"/>
    <w:rsid w:val="00C70663"/>
    <w:rsid w:val="00C70852"/>
    <w:rsid w:val="00C71655"/>
    <w:rsid w:val="00C77EA1"/>
    <w:rsid w:val="00C8188B"/>
    <w:rsid w:val="00C82CFF"/>
    <w:rsid w:val="00C85012"/>
    <w:rsid w:val="00C97BC7"/>
    <w:rsid w:val="00CA6B99"/>
    <w:rsid w:val="00CA77C4"/>
    <w:rsid w:val="00CA7A1F"/>
    <w:rsid w:val="00CB0714"/>
    <w:rsid w:val="00CB4261"/>
    <w:rsid w:val="00CB6F32"/>
    <w:rsid w:val="00CC0225"/>
    <w:rsid w:val="00CC1066"/>
    <w:rsid w:val="00CC16FD"/>
    <w:rsid w:val="00CC45D7"/>
    <w:rsid w:val="00CD13BC"/>
    <w:rsid w:val="00CD1C3D"/>
    <w:rsid w:val="00CD1DDD"/>
    <w:rsid w:val="00CD6BA8"/>
    <w:rsid w:val="00CE04AC"/>
    <w:rsid w:val="00CE2CB3"/>
    <w:rsid w:val="00CE39B1"/>
    <w:rsid w:val="00CF1E51"/>
    <w:rsid w:val="00CF3C9B"/>
    <w:rsid w:val="00CF3F69"/>
    <w:rsid w:val="00CF49C7"/>
    <w:rsid w:val="00CF52C6"/>
    <w:rsid w:val="00CF7251"/>
    <w:rsid w:val="00D03854"/>
    <w:rsid w:val="00D03E89"/>
    <w:rsid w:val="00D04216"/>
    <w:rsid w:val="00D07165"/>
    <w:rsid w:val="00D07618"/>
    <w:rsid w:val="00D10E21"/>
    <w:rsid w:val="00D16734"/>
    <w:rsid w:val="00D177E0"/>
    <w:rsid w:val="00D2357E"/>
    <w:rsid w:val="00D259EC"/>
    <w:rsid w:val="00D25E17"/>
    <w:rsid w:val="00D26A04"/>
    <w:rsid w:val="00D27FDF"/>
    <w:rsid w:val="00D30AB8"/>
    <w:rsid w:val="00D31E0A"/>
    <w:rsid w:val="00D33340"/>
    <w:rsid w:val="00D4141A"/>
    <w:rsid w:val="00D51039"/>
    <w:rsid w:val="00D51932"/>
    <w:rsid w:val="00D53C17"/>
    <w:rsid w:val="00D548FF"/>
    <w:rsid w:val="00D573FC"/>
    <w:rsid w:val="00D70274"/>
    <w:rsid w:val="00D70A75"/>
    <w:rsid w:val="00D72E14"/>
    <w:rsid w:val="00D7364B"/>
    <w:rsid w:val="00D74672"/>
    <w:rsid w:val="00D769F6"/>
    <w:rsid w:val="00D87729"/>
    <w:rsid w:val="00D87C80"/>
    <w:rsid w:val="00D94CB0"/>
    <w:rsid w:val="00D95C8E"/>
    <w:rsid w:val="00D96220"/>
    <w:rsid w:val="00DA7370"/>
    <w:rsid w:val="00DA7DFB"/>
    <w:rsid w:val="00DB454A"/>
    <w:rsid w:val="00DC598C"/>
    <w:rsid w:val="00DD0965"/>
    <w:rsid w:val="00DD0CF2"/>
    <w:rsid w:val="00DD57EC"/>
    <w:rsid w:val="00DD5E3A"/>
    <w:rsid w:val="00DD5E95"/>
    <w:rsid w:val="00DD5EC3"/>
    <w:rsid w:val="00DF1A93"/>
    <w:rsid w:val="00DF20B2"/>
    <w:rsid w:val="00DF68B7"/>
    <w:rsid w:val="00E00CFE"/>
    <w:rsid w:val="00E03B82"/>
    <w:rsid w:val="00E072FE"/>
    <w:rsid w:val="00E07469"/>
    <w:rsid w:val="00E14035"/>
    <w:rsid w:val="00E174AA"/>
    <w:rsid w:val="00E20B3C"/>
    <w:rsid w:val="00E2427A"/>
    <w:rsid w:val="00E249BA"/>
    <w:rsid w:val="00E25D94"/>
    <w:rsid w:val="00E309D6"/>
    <w:rsid w:val="00E37288"/>
    <w:rsid w:val="00E40B6D"/>
    <w:rsid w:val="00E42681"/>
    <w:rsid w:val="00E46A70"/>
    <w:rsid w:val="00E46F71"/>
    <w:rsid w:val="00E50124"/>
    <w:rsid w:val="00E51466"/>
    <w:rsid w:val="00E535A2"/>
    <w:rsid w:val="00E6009D"/>
    <w:rsid w:val="00E620EC"/>
    <w:rsid w:val="00E645F4"/>
    <w:rsid w:val="00E7057C"/>
    <w:rsid w:val="00E7199D"/>
    <w:rsid w:val="00E720F1"/>
    <w:rsid w:val="00E72E1B"/>
    <w:rsid w:val="00E73FC2"/>
    <w:rsid w:val="00E757ED"/>
    <w:rsid w:val="00E85582"/>
    <w:rsid w:val="00E86758"/>
    <w:rsid w:val="00E86804"/>
    <w:rsid w:val="00EA08AA"/>
    <w:rsid w:val="00EA4A67"/>
    <w:rsid w:val="00EB392E"/>
    <w:rsid w:val="00EB56CB"/>
    <w:rsid w:val="00EC018E"/>
    <w:rsid w:val="00EC05FE"/>
    <w:rsid w:val="00EC0807"/>
    <w:rsid w:val="00EC2572"/>
    <w:rsid w:val="00EC5306"/>
    <w:rsid w:val="00ED0E02"/>
    <w:rsid w:val="00ED1230"/>
    <w:rsid w:val="00ED17EB"/>
    <w:rsid w:val="00EE0337"/>
    <w:rsid w:val="00EE7E48"/>
    <w:rsid w:val="00EE7F53"/>
    <w:rsid w:val="00EF2AAE"/>
    <w:rsid w:val="00EF398E"/>
    <w:rsid w:val="00F027A4"/>
    <w:rsid w:val="00F06E2D"/>
    <w:rsid w:val="00F10419"/>
    <w:rsid w:val="00F14B16"/>
    <w:rsid w:val="00F15A22"/>
    <w:rsid w:val="00F225CF"/>
    <w:rsid w:val="00F23C5D"/>
    <w:rsid w:val="00F24BA3"/>
    <w:rsid w:val="00F251A3"/>
    <w:rsid w:val="00F346D7"/>
    <w:rsid w:val="00F37521"/>
    <w:rsid w:val="00F41B94"/>
    <w:rsid w:val="00F43087"/>
    <w:rsid w:val="00F54098"/>
    <w:rsid w:val="00F5586A"/>
    <w:rsid w:val="00F6156E"/>
    <w:rsid w:val="00F62C5B"/>
    <w:rsid w:val="00F71A0E"/>
    <w:rsid w:val="00F84704"/>
    <w:rsid w:val="00F86912"/>
    <w:rsid w:val="00F86A0D"/>
    <w:rsid w:val="00F902D6"/>
    <w:rsid w:val="00F90BB1"/>
    <w:rsid w:val="00F94CF8"/>
    <w:rsid w:val="00FA4E2F"/>
    <w:rsid w:val="00FA787B"/>
    <w:rsid w:val="00FB7746"/>
    <w:rsid w:val="00FC1DCC"/>
    <w:rsid w:val="00FC277F"/>
    <w:rsid w:val="00FC7AAB"/>
    <w:rsid w:val="00FD5AB6"/>
    <w:rsid w:val="00FD5BE0"/>
    <w:rsid w:val="00FD7563"/>
    <w:rsid w:val="00FE2312"/>
    <w:rsid w:val="00FE290A"/>
    <w:rsid w:val="00FE3070"/>
    <w:rsid w:val="00FF29E7"/>
    <w:rsid w:val="00FF3408"/>
    <w:rsid w:val="00FF43EF"/>
    <w:rsid w:val="05CA854B"/>
    <w:rsid w:val="072F2146"/>
    <w:rsid w:val="1A8F7853"/>
    <w:rsid w:val="1F2D3520"/>
    <w:rsid w:val="331D314E"/>
    <w:rsid w:val="4BD10F9C"/>
    <w:rsid w:val="6BCEE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A11DD"/>
  <w15:chartTrackingRefBased/>
  <w15:docId w15:val="{998B9D67-20D7-41F9-A5EC-130567B4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1FC"/>
    <w:pPr>
      <w:spacing w:after="20" w:line="260" w:lineRule="exact"/>
    </w:pPr>
    <w:rPr>
      <w:sz w:val="20"/>
      <w:lang w:val="en-GB"/>
    </w:rPr>
  </w:style>
  <w:style w:type="paragraph" w:styleId="Heading1">
    <w:name w:val="heading 1"/>
    <w:basedOn w:val="BasicParagraph"/>
    <w:next w:val="MHHSBody"/>
    <w:link w:val="Heading1Char"/>
    <w:uiPriority w:val="9"/>
    <w:qFormat/>
    <w:rsid w:val="00A646F7"/>
    <w:pPr>
      <w:numPr>
        <w:numId w:val="23"/>
      </w:numPr>
      <w:pBdr>
        <w:top w:val="single" w:sz="6" w:space="2" w:color="041425" w:themeColor="text1"/>
      </w:pBdr>
      <w:spacing w:before="260" w:after="260" w:line="260" w:lineRule="atLeast"/>
      <w:outlineLvl w:val="0"/>
    </w:pPr>
    <w:rPr>
      <w:rFonts w:ascii="Arial" w:hAnsi="Arial" w:cs="Arial"/>
      <w:b/>
      <w:bCs/>
      <w:color w:val="5161FC" w:themeColor="accent1"/>
      <w:sz w:val="32"/>
      <w:szCs w:val="32"/>
    </w:rPr>
  </w:style>
  <w:style w:type="paragraph" w:styleId="Heading2">
    <w:name w:val="heading 2"/>
    <w:basedOn w:val="Normal"/>
    <w:next w:val="MHHSBody"/>
    <w:link w:val="Heading2Char"/>
    <w:uiPriority w:val="9"/>
    <w:unhideWhenUsed/>
    <w:qFormat/>
    <w:rsid w:val="00E85582"/>
    <w:pPr>
      <w:numPr>
        <w:ilvl w:val="1"/>
        <w:numId w:val="23"/>
      </w:numPr>
      <w:pBdr>
        <w:top w:val="single" w:sz="4" w:space="1" w:color="5161FC" w:themeColor="accent1"/>
      </w:pBdr>
      <w:spacing w:before="260" w:after="260"/>
      <w:outlineLvl w:val="1"/>
    </w:pPr>
    <w:rPr>
      <w:rFonts w:ascii="Arial" w:hAnsi="Arial" w:cs="Arial"/>
      <w:b/>
      <w:bCs/>
      <w:color w:val="5161FC" w:themeColor="accent1"/>
      <w:szCs w:val="20"/>
    </w:rPr>
  </w:style>
  <w:style w:type="paragraph" w:styleId="Heading3">
    <w:name w:val="heading 3"/>
    <w:basedOn w:val="BasicParagraph"/>
    <w:next w:val="MHHSBody"/>
    <w:link w:val="Heading3Char"/>
    <w:uiPriority w:val="9"/>
    <w:unhideWhenUsed/>
    <w:qFormat/>
    <w:rsid w:val="00E85582"/>
    <w:pPr>
      <w:numPr>
        <w:ilvl w:val="2"/>
        <w:numId w:val="23"/>
      </w:numPr>
      <w:pBdr>
        <w:top w:val="single" w:sz="4" w:space="14" w:color="5161FC" w:themeColor="accent1"/>
      </w:pBdr>
      <w:suppressAutoHyphens/>
      <w:spacing w:before="260" w:after="260" w:line="260" w:lineRule="exact"/>
      <w:outlineLvl w:val="2"/>
    </w:pPr>
    <w:rPr>
      <w:rFonts w:ascii="Arial" w:hAnsi="Arial" w:cs="Arial"/>
      <w:b/>
      <w:bCs/>
      <w:color w:val="5161FC" w:themeColor="accent1"/>
      <w:sz w:val="18"/>
      <w:szCs w:val="18"/>
    </w:rPr>
  </w:style>
  <w:style w:type="paragraph" w:styleId="Heading4">
    <w:name w:val="heading 4"/>
    <w:basedOn w:val="Normal"/>
    <w:next w:val="MHHSBody"/>
    <w:link w:val="Heading4Char"/>
    <w:uiPriority w:val="9"/>
    <w:unhideWhenUsed/>
    <w:rsid w:val="00D87C80"/>
    <w:pPr>
      <w:keepNext/>
      <w:keepLines/>
      <w:numPr>
        <w:ilvl w:val="3"/>
        <w:numId w:val="2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41AF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E03F6"/>
    <w:pPr>
      <w:keepNext/>
      <w:keepLines/>
      <w:numPr>
        <w:ilvl w:val="4"/>
        <w:numId w:val="23"/>
      </w:numPr>
      <w:spacing w:before="40" w:after="0"/>
      <w:outlineLvl w:val="4"/>
    </w:pPr>
    <w:rPr>
      <w:rFonts w:asciiTheme="majorHAnsi" w:eastAsiaTheme="majorEastAsia" w:hAnsiTheme="majorHAnsi" w:cstheme="majorBidi"/>
      <w:color w:val="041AF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681"/>
    <w:pPr>
      <w:keepNext/>
      <w:keepLines/>
      <w:numPr>
        <w:ilvl w:val="5"/>
        <w:numId w:val="23"/>
      </w:numPr>
      <w:spacing w:before="40" w:after="0"/>
      <w:outlineLvl w:val="5"/>
    </w:pPr>
    <w:rPr>
      <w:rFonts w:asciiTheme="majorHAnsi" w:eastAsiaTheme="majorEastAsia" w:hAnsiTheme="majorHAnsi" w:cstheme="majorBidi"/>
      <w:color w:val="0211A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3F6"/>
    <w:pPr>
      <w:keepNext/>
      <w:keepLines/>
      <w:numPr>
        <w:ilvl w:val="6"/>
        <w:numId w:val="2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211A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3F6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eastAsiaTheme="majorEastAsia" w:hAnsiTheme="majorHAnsi" w:cstheme="majorBidi"/>
      <w:color w:val="0B3665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3F6"/>
    <w:pPr>
      <w:keepNext/>
      <w:keepLines/>
      <w:numPr>
        <w:ilvl w:val="8"/>
        <w:numId w:val="2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0B3665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039"/>
    <w:pPr>
      <w:tabs>
        <w:tab w:val="center" w:pos="4680"/>
        <w:tab w:val="right" w:pos="9360"/>
      </w:tabs>
      <w:spacing w:after="0" w:line="240" w:lineRule="auto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D51039"/>
    <w:rPr>
      <w:b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33B2"/>
    <w:pPr>
      <w:pBdr>
        <w:top w:val="single" w:sz="4" w:space="8" w:color="D4CDC1"/>
      </w:pBdr>
      <w:tabs>
        <w:tab w:val="center" w:pos="4680"/>
        <w:tab w:val="right" w:pos="9360"/>
      </w:tabs>
      <w:spacing w:after="0" w:line="200" w:lineRule="exac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AC33B2"/>
    <w:rPr>
      <w:sz w:val="12"/>
    </w:rPr>
  </w:style>
  <w:style w:type="character" w:customStyle="1" w:styleId="Heading1Char">
    <w:name w:val="Heading 1 Char"/>
    <w:basedOn w:val="DefaultParagraphFont"/>
    <w:link w:val="Heading1"/>
    <w:uiPriority w:val="9"/>
    <w:rsid w:val="00E85582"/>
    <w:rPr>
      <w:rFonts w:ascii="Arial" w:hAnsi="Arial" w:cs="Arial"/>
      <w:b/>
      <w:bCs/>
      <w:color w:val="5161FC" w:themeColor="accent1"/>
      <w:sz w:val="32"/>
      <w:szCs w:val="32"/>
      <w:lang w:val="en-GB"/>
    </w:rPr>
  </w:style>
  <w:style w:type="paragraph" w:customStyle="1" w:styleId="BasicParagraph">
    <w:name w:val="[Basic Paragraph]"/>
    <w:basedOn w:val="Normal"/>
    <w:uiPriority w:val="99"/>
    <w:rsid w:val="00A10A2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Strong">
    <w:name w:val="Strong"/>
    <w:aliases w:val="Blue Bold"/>
    <w:basedOn w:val="DefaultParagraphFont"/>
    <w:uiPriority w:val="22"/>
    <w:qFormat/>
    <w:rsid w:val="00A10A25"/>
    <w:rPr>
      <w:b/>
      <w:bCs/>
      <w:color w:val="041425" w:themeColor="text1"/>
    </w:rPr>
  </w:style>
  <w:style w:type="table" w:styleId="TableGrid">
    <w:name w:val="Table Grid"/>
    <w:basedOn w:val="TableNormal"/>
    <w:uiPriority w:val="39"/>
    <w:rsid w:val="002226BD"/>
    <w:pPr>
      <w:spacing w:after="0" w:line="240" w:lineRule="auto"/>
    </w:pPr>
    <w:rPr>
      <w:sz w:val="17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</w:style>
  <w:style w:type="paragraph" w:customStyle="1" w:styleId="MHHSTableTextSmall">
    <w:name w:val="MHHS Table Text Small"/>
    <w:basedOn w:val="Normal"/>
    <w:qFormat/>
    <w:rsid w:val="00A677F5"/>
    <w:pPr>
      <w:spacing w:after="0" w:line="240" w:lineRule="auto"/>
    </w:pPr>
    <w:rPr>
      <w:sz w:val="17"/>
    </w:rPr>
  </w:style>
  <w:style w:type="paragraph" w:customStyle="1" w:styleId="MHHSTableTextLarge">
    <w:name w:val="MHHS Table Text Large"/>
    <w:basedOn w:val="MHHSTableTextSmall"/>
    <w:qFormat/>
    <w:rsid w:val="00A677F5"/>
    <w:rPr>
      <w:sz w:val="22"/>
    </w:rPr>
  </w:style>
  <w:style w:type="paragraph" w:styleId="FootnoteText">
    <w:name w:val="footnote text"/>
    <w:basedOn w:val="Normal"/>
    <w:link w:val="FootnoteTextChar"/>
    <w:uiPriority w:val="99"/>
    <w:semiHidden/>
    <w:rsid w:val="007211FC"/>
    <w:pPr>
      <w:spacing w:after="0" w:line="240" w:lineRule="auto"/>
    </w:pPr>
    <w:rPr>
      <w:rFonts w:eastAsia="Times New Roman" w:cs="Tahoma"/>
      <w:color w:val="041425" w:themeColor="text1"/>
      <w:szCs w:val="20"/>
    </w:rPr>
  </w:style>
  <w:style w:type="paragraph" w:customStyle="1" w:styleId="NoParagraphStyle">
    <w:name w:val="[No Paragraph Style]"/>
    <w:rsid w:val="007211FC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85582"/>
    <w:rPr>
      <w:rFonts w:ascii="Arial" w:hAnsi="Arial" w:cs="Arial"/>
      <w:b/>
      <w:bCs/>
      <w:color w:val="5161FC" w:themeColor="accent1"/>
      <w:sz w:val="20"/>
      <w:szCs w:val="20"/>
      <w:lang w:val="en-GB"/>
    </w:rPr>
  </w:style>
  <w:style w:type="paragraph" w:customStyle="1" w:styleId="MHHSBody">
    <w:name w:val="MHHS Body"/>
    <w:basedOn w:val="Normal"/>
    <w:qFormat/>
    <w:rsid w:val="00365A87"/>
    <w:pPr>
      <w:spacing w:after="120" w:line="260" w:lineRule="atLeast"/>
    </w:pPr>
  </w:style>
  <w:style w:type="table" w:customStyle="1" w:styleId="ElexonBasicTable">
    <w:name w:val="Elexon Basic Table"/>
    <w:basedOn w:val="TableNormal"/>
    <w:uiPriority w:val="99"/>
    <w:rsid w:val="00EC05FE"/>
    <w:pPr>
      <w:spacing w:after="0" w:line="240" w:lineRule="auto"/>
    </w:pPr>
    <w:rPr>
      <w:sz w:val="17"/>
    </w:rPr>
    <w:tblPr>
      <w:tblBorders>
        <w:top w:val="single" w:sz="4" w:space="0" w:color="041425" w:themeColor="text1"/>
        <w:bottom w:val="single" w:sz="4" w:space="0" w:color="041425" w:themeColor="text1"/>
        <w:insideH w:val="single" w:sz="4" w:space="0" w:color="041425" w:themeColor="text1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17"/>
      </w:rPr>
      <w:tblPr/>
      <w:tcPr>
        <w:tcBorders>
          <w:top w:val="single" w:sz="4" w:space="0" w:color="041425" w:themeColor="text1"/>
          <w:left w:val="single" w:sz="4" w:space="0" w:color="041425" w:themeColor="text1"/>
          <w:bottom w:val="nil"/>
          <w:right w:val="single" w:sz="4" w:space="0" w:color="041425" w:themeColor="text1"/>
          <w:insideH w:val="nil"/>
          <w:insideV w:val="nil"/>
          <w:tl2br w:val="nil"/>
          <w:tr2bl w:val="nil"/>
        </w:tcBorders>
        <w:shd w:val="clear" w:color="auto" w:fill="041425" w:themeFill="tex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E85582"/>
    <w:rPr>
      <w:rFonts w:ascii="Arial" w:hAnsi="Arial" w:cs="Arial"/>
      <w:b/>
      <w:bCs/>
      <w:color w:val="5161FC" w:themeColor="accent1"/>
      <w:sz w:val="18"/>
      <w:szCs w:val="18"/>
      <w:lang w:val="en-GB"/>
    </w:rPr>
  </w:style>
  <w:style w:type="paragraph" w:styleId="List">
    <w:name w:val="List"/>
    <w:basedOn w:val="Heading3"/>
    <w:next w:val="List2"/>
    <w:uiPriority w:val="99"/>
    <w:unhideWhenUsed/>
    <w:qFormat/>
    <w:rsid w:val="00B437F5"/>
    <w:pPr>
      <w:numPr>
        <w:ilvl w:val="0"/>
        <w:numId w:val="7"/>
      </w:numPr>
      <w:pBdr>
        <w:top w:val="none" w:sz="0" w:space="0" w:color="auto"/>
      </w:pBdr>
      <w:spacing w:after="120" w:line="260" w:lineRule="atLeast"/>
      <w:outlineLvl w:val="3"/>
    </w:pPr>
    <w:rPr>
      <w:sz w:val="20"/>
    </w:rPr>
  </w:style>
  <w:style w:type="paragraph" w:styleId="List2">
    <w:name w:val="List 2"/>
    <w:basedOn w:val="BasicParagraph"/>
    <w:uiPriority w:val="99"/>
    <w:unhideWhenUsed/>
    <w:qFormat/>
    <w:rsid w:val="00E720F1"/>
    <w:pPr>
      <w:numPr>
        <w:ilvl w:val="1"/>
        <w:numId w:val="7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3">
    <w:name w:val="List 3"/>
    <w:basedOn w:val="BasicParagraph"/>
    <w:uiPriority w:val="99"/>
    <w:unhideWhenUsed/>
    <w:qFormat/>
    <w:rsid w:val="00E720F1"/>
    <w:pPr>
      <w:numPr>
        <w:ilvl w:val="2"/>
        <w:numId w:val="7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Number3">
    <w:name w:val="List Number 3"/>
    <w:basedOn w:val="Normal"/>
    <w:uiPriority w:val="99"/>
    <w:unhideWhenUsed/>
    <w:rsid w:val="00904932"/>
    <w:pPr>
      <w:numPr>
        <w:ilvl w:val="2"/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904932"/>
    <w:pPr>
      <w:numPr>
        <w:numId w:val="2"/>
      </w:numPr>
      <w:contextualSpacing/>
    </w:pPr>
    <w:rPr>
      <w:b/>
      <w:color w:val="041425" w:themeColor="text1"/>
    </w:rPr>
  </w:style>
  <w:style w:type="paragraph" w:customStyle="1" w:styleId="MHHSNumberedTableText">
    <w:name w:val="MHHS Numbered Table Text"/>
    <w:basedOn w:val="MHHSTableTextSmall"/>
    <w:qFormat/>
    <w:rsid w:val="00BA0E67"/>
    <w:rPr>
      <w:rFonts w:cstheme="minorHAnsi"/>
      <w:color w:val="000000"/>
    </w:rPr>
  </w:style>
  <w:style w:type="character" w:styleId="PlaceholderText">
    <w:name w:val="Placeholder Text"/>
    <w:basedOn w:val="DefaultParagraphFont"/>
    <w:uiPriority w:val="99"/>
    <w:semiHidden/>
    <w:rsid w:val="00053B5E"/>
    <w:rPr>
      <w:color w:val="808080"/>
    </w:rPr>
  </w:style>
  <w:style w:type="character" w:customStyle="1" w:styleId="Regular">
    <w:name w:val="Regular"/>
    <w:basedOn w:val="DefaultParagraphFont"/>
    <w:uiPriority w:val="1"/>
    <w:rsid w:val="00F251A3"/>
    <w:rPr>
      <w:color w:val="auto"/>
    </w:rPr>
  </w:style>
  <w:style w:type="paragraph" w:styleId="NoSpacing">
    <w:name w:val="No Spacing"/>
    <w:link w:val="NoSpacingChar"/>
    <w:uiPriority w:val="1"/>
    <w:qFormat/>
    <w:rsid w:val="00E4268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2681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rsid w:val="00EC05FE"/>
    <w:pPr>
      <w:spacing w:after="0" w:line="264" w:lineRule="auto"/>
      <w:ind w:right="5868"/>
      <w:contextualSpacing/>
    </w:pPr>
    <w:rPr>
      <w:rFonts w:asciiTheme="majorHAnsi" w:eastAsiaTheme="majorEastAsia" w:hAnsiTheme="majorHAnsi" w:cs="Times New Roman (Headings CS)"/>
      <w:b/>
      <w:color w:val="5161FC" w:themeColor="accent1"/>
      <w:kern w:val="28"/>
      <w:sz w:val="5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5FE"/>
    <w:rPr>
      <w:rFonts w:asciiTheme="majorHAnsi" w:eastAsiaTheme="majorEastAsia" w:hAnsiTheme="majorHAnsi" w:cs="Times New Roman (Headings CS)"/>
      <w:b/>
      <w:color w:val="5161FC" w:themeColor="accent1"/>
      <w:kern w:val="28"/>
      <w:sz w:val="50"/>
      <w:szCs w:val="5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681"/>
    <w:rPr>
      <w:rFonts w:asciiTheme="majorHAnsi" w:eastAsiaTheme="majorEastAsia" w:hAnsiTheme="majorHAnsi" w:cstheme="majorBidi"/>
      <w:color w:val="0211A2" w:themeColor="accent1" w:themeShade="7F"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39A"/>
    <w:pPr>
      <w:pBdr>
        <w:top w:val="single" w:sz="4" w:space="30" w:color="auto"/>
      </w:pBdr>
      <w:autoSpaceDE w:val="0"/>
      <w:autoSpaceDN w:val="0"/>
      <w:adjustRightInd w:val="0"/>
      <w:spacing w:before="720" w:after="0" w:line="420" w:lineRule="atLeast"/>
      <w:ind w:left="2268" w:right="2268"/>
      <w:jc w:val="center"/>
      <w:textAlignment w:val="center"/>
    </w:pPr>
    <w:rPr>
      <w:rFonts w:ascii="Arial" w:hAnsi="Arial" w:cs="Arial"/>
      <w:color w:val="5161FC" w:themeColor="accent1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6339A"/>
    <w:rPr>
      <w:rFonts w:ascii="Arial" w:hAnsi="Arial" w:cs="Arial"/>
      <w:color w:val="5161FC" w:themeColor="accent1"/>
      <w:sz w:val="30"/>
      <w:szCs w:val="3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85582"/>
    <w:pPr>
      <w:numPr>
        <w:numId w:val="21"/>
      </w:numPr>
      <w:pBdr>
        <w:top w:val="single" w:sz="2" w:space="2" w:color="041425" w:themeColor="text1"/>
      </w:pBdr>
      <w:spacing w:after="480" w:line="480" w:lineRule="atLeast"/>
      <w:ind w:left="720"/>
    </w:pPr>
  </w:style>
  <w:style w:type="paragraph" w:styleId="TOC2">
    <w:name w:val="toc 2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</w:pPr>
    <w:rPr>
      <w:color w:val="041425" w:themeColor="text1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  <w:ind w:left="357"/>
    </w:pPr>
    <w:rPr>
      <w:noProof/>
      <w:sz w:val="22"/>
    </w:rPr>
  </w:style>
  <w:style w:type="character" w:styleId="Hyperlink">
    <w:name w:val="Hyperlink"/>
    <w:basedOn w:val="DefaultParagraphFont"/>
    <w:uiPriority w:val="99"/>
    <w:unhideWhenUsed/>
    <w:rsid w:val="006A77BD"/>
    <w:rPr>
      <w:color w:val="041425" w:themeColor="text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437F5"/>
    <w:pPr>
      <w:tabs>
        <w:tab w:val="right" w:pos="10348"/>
      </w:tabs>
      <w:spacing w:after="100"/>
    </w:pPr>
    <w:rPr>
      <w:b/>
      <w:noProof/>
      <w:color w:val="041425" w:themeColor="text1"/>
      <w:sz w:val="22"/>
    </w:rPr>
  </w:style>
  <w:style w:type="numbering" w:customStyle="1" w:styleId="Elexonnumber">
    <w:name w:val="Elexon number"/>
    <w:uiPriority w:val="99"/>
    <w:rsid w:val="00D87C80"/>
    <w:pPr>
      <w:numPr>
        <w:numId w:val="5"/>
      </w:numPr>
    </w:pPr>
  </w:style>
  <w:style w:type="paragraph" w:styleId="ListNumber2">
    <w:name w:val="List Number 2"/>
    <w:basedOn w:val="Normal"/>
    <w:uiPriority w:val="99"/>
    <w:unhideWhenUsed/>
    <w:rsid w:val="00D87C80"/>
    <w:pPr>
      <w:ind w:left="567" w:hanging="567"/>
      <w:contextualSpacing/>
    </w:pPr>
  </w:style>
  <w:style w:type="paragraph" w:styleId="ListNumber4">
    <w:name w:val="List Number 4"/>
    <w:basedOn w:val="Normal"/>
    <w:uiPriority w:val="99"/>
    <w:unhideWhenUsed/>
    <w:rsid w:val="00D87C80"/>
    <w:pPr>
      <w:ind w:left="794" w:hanging="227"/>
      <w:contextualSpacing/>
    </w:pPr>
  </w:style>
  <w:style w:type="paragraph" w:styleId="ListNumber5">
    <w:name w:val="List Number 5"/>
    <w:uiPriority w:val="99"/>
    <w:unhideWhenUsed/>
    <w:rsid w:val="0026756E"/>
    <w:pPr>
      <w:numPr>
        <w:ilvl w:val="4"/>
        <w:numId w:val="6"/>
      </w:numPr>
      <w:spacing w:after="120" w:line="260" w:lineRule="atLeast"/>
      <w:contextualSpacing/>
    </w:pPr>
    <w:rPr>
      <w:sz w:val="20"/>
      <w:szCs w:val="20"/>
      <w:lang w:val="en-GB"/>
    </w:rPr>
  </w:style>
  <w:style w:type="paragraph" w:styleId="List4">
    <w:name w:val="List 4"/>
    <w:basedOn w:val="List3"/>
    <w:uiPriority w:val="99"/>
    <w:unhideWhenUsed/>
    <w:qFormat/>
    <w:rsid w:val="00612388"/>
    <w:pPr>
      <w:numPr>
        <w:ilvl w:val="3"/>
      </w:numPr>
    </w:pPr>
  </w:style>
  <w:style w:type="paragraph" w:styleId="List5">
    <w:name w:val="List 5"/>
    <w:basedOn w:val="Normal"/>
    <w:uiPriority w:val="99"/>
    <w:unhideWhenUsed/>
    <w:qFormat/>
    <w:rsid w:val="00612388"/>
    <w:pPr>
      <w:tabs>
        <w:tab w:val="num" w:pos="4536"/>
      </w:tabs>
      <w:ind w:left="907" w:hanging="227"/>
      <w:contextualSpacing/>
    </w:pPr>
  </w:style>
  <w:style w:type="paragraph" w:styleId="ListBullet">
    <w:name w:val="List Bullet"/>
    <w:basedOn w:val="Normal"/>
    <w:uiPriority w:val="99"/>
    <w:unhideWhenUsed/>
    <w:qFormat/>
    <w:rsid w:val="00E720F1"/>
    <w:pPr>
      <w:numPr>
        <w:numId w:val="9"/>
      </w:numPr>
      <w:spacing w:after="120" w:line="240" w:lineRule="atLeast"/>
      <w:contextualSpacing/>
    </w:pPr>
  </w:style>
  <w:style w:type="paragraph" w:styleId="ListBullet2">
    <w:name w:val="List Bullet 2"/>
    <w:basedOn w:val="Normal"/>
    <w:uiPriority w:val="99"/>
    <w:unhideWhenUsed/>
    <w:qFormat/>
    <w:rsid w:val="00E720F1"/>
    <w:pPr>
      <w:numPr>
        <w:ilvl w:val="1"/>
        <w:numId w:val="9"/>
      </w:numPr>
      <w:spacing w:after="120" w:line="260" w:lineRule="atLeast"/>
      <w:contextualSpacing/>
    </w:pPr>
  </w:style>
  <w:style w:type="paragraph" w:styleId="ListBullet3">
    <w:name w:val="List Bullet 3"/>
    <w:basedOn w:val="Normal"/>
    <w:uiPriority w:val="99"/>
    <w:unhideWhenUsed/>
    <w:qFormat/>
    <w:rsid w:val="00E720F1"/>
    <w:pPr>
      <w:numPr>
        <w:ilvl w:val="2"/>
        <w:numId w:val="9"/>
      </w:numPr>
      <w:spacing w:after="120" w:line="240" w:lineRule="atLeast"/>
      <w:contextualSpacing/>
    </w:pPr>
  </w:style>
  <w:style w:type="paragraph" w:styleId="ListBullet4">
    <w:name w:val="List Bullet 4"/>
    <w:basedOn w:val="Normal"/>
    <w:uiPriority w:val="99"/>
    <w:unhideWhenUsed/>
    <w:qFormat/>
    <w:rsid w:val="00E720F1"/>
    <w:pPr>
      <w:numPr>
        <w:ilvl w:val="3"/>
        <w:numId w:val="9"/>
      </w:numPr>
      <w:spacing w:after="120" w:line="260" w:lineRule="atLeast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87C80"/>
    <w:rPr>
      <w:rFonts w:asciiTheme="majorHAnsi" w:eastAsiaTheme="majorEastAsia" w:hAnsiTheme="majorHAnsi" w:cstheme="majorBidi"/>
      <w:i/>
      <w:iCs/>
      <w:color w:val="041AF5" w:themeColor="accent1" w:themeShade="BF"/>
      <w:sz w:val="20"/>
    </w:rPr>
  </w:style>
  <w:style w:type="paragraph" w:styleId="ListBullet5">
    <w:name w:val="List Bullet 5"/>
    <w:basedOn w:val="Normal"/>
    <w:uiPriority w:val="99"/>
    <w:unhideWhenUsed/>
    <w:rsid w:val="00612388"/>
    <w:pPr>
      <w:numPr>
        <w:ilvl w:val="4"/>
        <w:numId w:val="8"/>
      </w:numPr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1FC"/>
    <w:rPr>
      <w:rFonts w:eastAsia="Times New Roman" w:cs="Tahoma"/>
      <w:color w:val="041425" w:themeColor="text1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7211FC"/>
    <w:rPr>
      <w:vertAlign w:val="superscript"/>
    </w:rPr>
  </w:style>
  <w:style w:type="paragraph" w:customStyle="1" w:styleId="Tableheading">
    <w:name w:val="Table heading"/>
    <w:basedOn w:val="Normal"/>
    <w:next w:val="MHHSBody"/>
    <w:link w:val="TableheadingChar"/>
    <w:uiPriority w:val="8"/>
    <w:qFormat/>
    <w:rsid w:val="00AA06FD"/>
    <w:pPr>
      <w:spacing w:after="0" w:line="260" w:lineRule="atLeast"/>
      <w:ind w:left="113" w:right="113"/>
    </w:pPr>
    <w:rPr>
      <w:rFonts w:asciiTheme="majorHAnsi" w:eastAsia="Times New Roman" w:hAnsiTheme="majorHAnsi" w:cs="Tahoma"/>
      <w:bCs/>
      <w:color w:val="FFFFFF" w:themeColor="background1"/>
    </w:rPr>
  </w:style>
  <w:style w:type="character" w:customStyle="1" w:styleId="TableheadingChar">
    <w:name w:val="Table heading Char"/>
    <w:basedOn w:val="DefaultParagraphFont"/>
    <w:link w:val="Tableheading"/>
    <w:uiPriority w:val="8"/>
    <w:rsid w:val="00AA06FD"/>
    <w:rPr>
      <w:rFonts w:asciiTheme="majorHAnsi" w:eastAsia="Times New Roman" w:hAnsiTheme="majorHAnsi" w:cs="Tahoma"/>
      <w:bCs/>
      <w:color w:val="FFFFFF" w:themeColor="background1"/>
      <w:sz w:val="20"/>
      <w:lang w:val="en-GB"/>
    </w:rPr>
  </w:style>
  <w:style w:type="paragraph" w:customStyle="1" w:styleId="ElexonBody">
    <w:name w:val="Elexon Body"/>
    <w:basedOn w:val="Normal"/>
    <w:qFormat/>
    <w:rsid w:val="00A86AE7"/>
    <w:pPr>
      <w:spacing w:after="120" w:line="260" w:lineRule="atLeast"/>
    </w:pPr>
  </w:style>
  <w:style w:type="paragraph" w:styleId="NormalIndent">
    <w:name w:val="Normal Indent"/>
    <w:basedOn w:val="Normal"/>
    <w:rsid w:val="00A86AE7"/>
    <w:pPr>
      <w:spacing w:after="0" w:line="240" w:lineRule="auto"/>
      <w:ind w:left="851"/>
    </w:pPr>
    <w:rPr>
      <w:rFonts w:ascii="Arial" w:eastAsia="Times New Roman" w:hAnsi="Arial" w:cs="Times New Roman"/>
      <w:szCs w:val="24"/>
    </w:rPr>
  </w:style>
  <w:style w:type="paragraph" w:customStyle="1" w:styleId="text1">
    <w:name w:val="text 1"/>
    <w:basedOn w:val="Normal"/>
    <w:rsid w:val="00A86AE7"/>
    <w:pPr>
      <w:spacing w:after="0" w:line="240" w:lineRule="auto"/>
      <w:ind w:left="851"/>
    </w:pPr>
    <w:rPr>
      <w:rFonts w:ascii="Arial" w:eastAsia="Times New Roman" w:hAnsi="Arial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A86AE7"/>
    <w:pPr>
      <w:spacing w:after="0" w:line="240" w:lineRule="auto"/>
      <w:ind w:left="720"/>
    </w:pPr>
    <w:rPr>
      <w:rFonts w:ascii="Arial" w:eastAsia="Times New Roman" w:hAnsi="Arial" w:cs="Times New Roman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3F6"/>
    <w:rPr>
      <w:rFonts w:asciiTheme="majorHAnsi" w:eastAsiaTheme="majorEastAsia" w:hAnsiTheme="majorHAnsi" w:cstheme="majorBidi"/>
      <w:color w:val="041AF5" w:themeColor="accent1" w:themeShade="BF"/>
      <w:sz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3F6"/>
    <w:rPr>
      <w:rFonts w:asciiTheme="majorHAnsi" w:eastAsiaTheme="majorEastAsia" w:hAnsiTheme="majorHAnsi" w:cstheme="majorBidi"/>
      <w:i/>
      <w:iCs/>
      <w:color w:val="0211A2" w:themeColor="accent1" w:themeShade="7F"/>
      <w:sz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3F6"/>
    <w:rPr>
      <w:rFonts w:asciiTheme="majorHAnsi" w:eastAsiaTheme="majorEastAsia" w:hAnsiTheme="majorHAnsi" w:cstheme="majorBidi"/>
      <w:color w:val="0B3665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3F6"/>
    <w:rPr>
      <w:rFonts w:asciiTheme="majorHAnsi" w:eastAsiaTheme="majorEastAsia" w:hAnsiTheme="majorHAnsi" w:cstheme="majorBidi"/>
      <w:i/>
      <w:iCs/>
      <w:color w:val="0B3665" w:themeColor="text1" w:themeTint="D8"/>
      <w:sz w:val="21"/>
      <w:szCs w:val="21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F6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86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6D2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6D2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D2D"/>
    <w:rPr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AD0F81"/>
  </w:style>
  <w:style w:type="character" w:styleId="PageNumber">
    <w:name w:val="page number"/>
    <w:basedOn w:val="DefaultParagraphFont"/>
    <w:uiPriority w:val="99"/>
    <w:semiHidden/>
    <w:unhideWhenUsed/>
    <w:rsid w:val="0038338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76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7631"/>
    <w:rPr>
      <w:color w:val="954F72" w:themeColor="followedHyperlink"/>
      <w:u w:val="single"/>
    </w:rPr>
  </w:style>
  <w:style w:type="table" w:styleId="GridTable7ColourfulAccent1">
    <w:name w:val="Grid Table 7 Colorful Accent 1"/>
    <w:basedOn w:val="TableNormal"/>
    <w:uiPriority w:val="52"/>
    <w:rsid w:val="00F225CF"/>
    <w:pPr>
      <w:spacing w:after="0" w:line="240" w:lineRule="auto"/>
    </w:pPr>
    <w:rPr>
      <w:color w:val="041AF5" w:themeColor="accent1" w:themeShade="BF"/>
    </w:rPr>
    <w:tblPr>
      <w:tblStyleRowBandSize w:val="1"/>
      <w:tblStyleColBandSize w:val="1"/>
      <w:tblBorders>
        <w:top w:val="single" w:sz="4" w:space="0" w:color="969FFD" w:themeColor="accent1" w:themeTint="99"/>
        <w:left w:val="single" w:sz="4" w:space="0" w:color="969FFD" w:themeColor="accent1" w:themeTint="99"/>
        <w:bottom w:val="single" w:sz="4" w:space="0" w:color="969FFD" w:themeColor="accent1" w:themeTint="99"/>
        <w:right w:val="single" w:sz="4" w:space="0" w:color="969FFD" w:themeColor="accent1" w:themeTint="99"/>
        <w:insideH w:val="single" w:sz="4" w:space="0" w:color="969FFD" w:themeColor="accent1" w:themeTint="99"/>
        <w:insideV w:val="single" w:sz="4" w:space="0" w:color="969FF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EFE" w:themeFill="accent1" w:themeFillTint="33"/>
      </w:tcPr>
    </w:tblStylePr>
    <w:tblStylePr w:type="band1Horz">
      <w:tblPr/>
      <w:tcPr>
        <w:shd w:val="clear" w:color="auto" w:fill="DBDEFE" w:themeFill="accent1" w:themeFillTint="33"/>
      </w:tcPr>
    </w:tblStylePr>
    <w:tblStylePr w:type="neCell">
      <w:tblPr/>
      <w:tcPr>
        <w:tcBorders>
          <w:bottom w:val="single" w:sz="4" w:space="0" w:color="969FFD" w:themeColor="accent1" w:themeTint="99"/>
        </w:tcBorders>
      </w:tcPr>
    </w:tblStylePr>
    <w:tblStylePr w:type="nwCell">
      <w:tblPr/>
      <w:tcPr>
        <w:tcBorders>
          <w:bottom w:val="single" w:sz="4" w:space="0" w:color="969FFD" w:themeColor="accent1" w:themeTint="99"/>
        </w:tcBorders>
      </w:tcPr>
    </w:tblStylePr>
    <w:tblStylePr w:type="seCell">
      <w:tblPr/>
      <w:tcPr>
        <w:tcBorders>
          <w:top w:val="single" w:sz="4" w:space="0" w:color="969FFD" w:themeColor="accent1" w:themeTint="99"/>
        </w:tcBorders>
      </w:tcPr>
    </w:tblStylePr>
    <w:tblStylePr w:type="swCell">
      <w:tblPr/>
      <w:tcPr>
        <w:tcBorders>
          <w:top w:val="single" w:sz="4" w:space="0" w:color="969FFD" w:themeColor="accent1" w:themeTint="99"/>
        </w:tcBorders>
      </w:tcPr>
    </w:tblStylePr>
  </w:style>
  <w:style w:type="table" w:styleId="GridTable1Light-Accent1">
    <w:name w:val="Grid Table 1 Light Accent 1"/>
    <w:basedOn w:val="TableNormal"/>
    <w:uiPriority w:val="46"/>
    <w:rsid w:val="00F225CF"/>
    <w:pPr>
      <w:spacing w:after="0" w:line="240" w:lineRule="auto"/>
    </w:pPr>
    <w:tblPr>
      <w:tblStyleRowBandSize w:val="1"/>
      <w:tblStyleColBandSize w:val="1"/>
      <w:tblBorders>
        <w:top w:val="single" w:sz="4" w:space="0" w:color="B9BFFD" w:themeColor="accent1" w:themeTint="66"/>
        <w:left w:val="single" w:sz="4" w:space="0" w:color="B9BFFD" w:themeColor="accent1" w:themeTint="66"/>
        <w:bottom w:val="single" w:sz="4" w:space="0" w:color="B9BFFD" w:themeColor="accent1" w:themeTint="66"/>
        <w:right w:val="single" w:sz="4" w:space="0" w:color="B9BFFD" w:themeColor="accent1" w:themeTint="66"/>
        <w:insideH w:val="single" w:sz="4" w:space="0" w:color="B9BFFD" w:themeColor="accent1" w:themeTint="66"/>
        <w:insideV w:val="single" w:sz="4" w:space="0" w:color="B9BFF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69FF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69FF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0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5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8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9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Elexon v1">
  <a:themeElements>
    <a:clrScheme name="Custom 2">
      <a:dk1>
        <a:srgbClr val="041425"/>
      </a:dk1>
      <a:lt1>
        <a:srgbClr val="FFFFFF"/>
      </a:lt1>
      <a:dk2>
        <a:srgbClr val="041425"/>
      </a:dk2>
      <a:lt2>
        <a:srgbClr val="FFFFFF"/>
      </a:lt2>
      <a:accent1>
        <a:srgbClr val="5161FC"/>
      </a:accent1>
      <a:accent2>
        <a:srgbClr val="FF3C49"/>
      </a:accent2>
      <a:accent3>
        <a:srgbClr val="00B4AC"/>
      </a:accent3>
      <a:accent4>
        <a:srgbClr val="7D4FC9"/>
      </a:accent4>
      <a:accent5>
        <a:srgbClr val="051426"/>
      </a:accent5>
      <a:accent6>
        <a:srgbClr val="A8B3FA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lexon v1" id="{42AAC1CA-C947-4DC7-A732-9774A42C82FE}" vid="{39585881-AB66-4B4E-9716-A14877EC27E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01ba468-dae9-4317-9122-2627e28a41f4">Approved</Status>
    <Subtype xmlns="701ba468-dae9-4317-9122-2627e28a41f4">Papers</Subtype>
    <Date xmlns="701ba468-dae9-4317-9122-2627e28a41f4" xsi:nil="true"/>
    <Doc_x0020_Number xmlns="336dc6f7-e858-42a6-bc18-5509d747a3d8">DEL1475</Doc_x0020_Number>
    <Work_x0020_Stream xmlns="701ba468-dae9-4317-9122-2627e28a41f4">Design</Work_x0020_Stream>
    <_x003a_ xmlns="701ba468-dae9-4317-9122-2627e28a41f4" xsi:nil="true"/>
    <V xmlns="701ba468-dae9-4317-9122-2627e28a41f4">v1.2</V>
    <DateofMeeting xmlns="701ba468-dae9-4317-9122-2627e28a41f4">2023-09-12T23:00:00+00:00</DateofMeeting>
    <Working_x0020_Group xmlns="701ba468-dae9-4317-9122-2627e28a41f4">DAG</Working_x0020_Group>
    <Action_x0020_With xmlns="701ba468-dae9-4317-9122-2627e28a41f4">Public</Action_x0020_With>
    <Security_x0020_Classification xmlns="336dc6f7-e858-42a6-bc18-5509d747a3d8">PUBLIC</Security_x0020_Classification>
    <Shortname xmlns="701ba468-dae9-4317-9122-2627e28a41f4">Attachment 6 – CR030 - Introduction of Compressed Payloads into DIP Messages</Shortname>
    <MeetingNumber xmlns="701ba468-dae9-4317-9122-2627e28a41f4" xsi:nil="true"/>
    <Archive xmlns="701ba468-dae9-4317-9122-2627e28a41f4">false</Archiv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CA232289F21488A027868CC50B7D1" ma:contentTypeVersion="29" ma:contentTypeDescription="Create a new document." ma:contentTypeScope="" ma:versionID="bd8703c2a8750d3de7929a1f64bbd64a">
  <xsd:schema xmlns:xsd="http://www.w3.org/2001/XMLSchema" xmlns:xs="http://www.w3.org/2001/XMLSchema" xmlns:p="http://schemas.microsoft.com/office/2006/metadata/properties" xmlns:ns2="701ba468-dae9-4317-9122-2627e28a41f4" xmlns:ns3="336dc6f7-e858-42a6-bc18-5509d747a3d8" targetNamespace="http://schemas.microsoft.com/office/2006/metadata/properties" ma:root="true" ma:fieldsID="36d8664f4df499e90b143ebca9ab9538" ns2:_="" ns3:_="">
    <xsd:import namespace="701ba468-dae9-4317-9122-2627e28a41f4"/>
    <xsd:import namespace="336dc6f7-e858-42a6-bc18-5509d747a3d8"/>
    <xsd:element name="properties">
      <xsd:complexType>
        <xsd:sequence>
          <xsd:element name="documentManagement">
            <xsd:complexType>
              <xsd:all>
                <xsd:element ref="ns2:DateofMeeting" minOccurs="0"/>
                <xsd:element ref="ns2:Work_x0020_Stream" minOccurs="0"/>
                <xsd:element ref="ns2:Working_x0020_Group" minOccurs="0"/>
                <xsd:element ref="ns2:V" minOccurs="0"/>
                <xsd:element ref="ns2:Status" minOccurs="0"/>
                <xsd:element ref="ns2:Date" minOccurs="0"/>
                <xsd:element ref="ns3:Doc_x0020_Number" minOccurs="0"/>
                <xsd:element ref="ns2:Subtype" minOccurs="0"/>
                <xsd:element ref="ns2:_x003a_" minOccurs="0"/>
                <xsd:element ref="ns3:Security_x0020_Classification" minOccurs="0"/>
                <xsd:element ref="ns2:Action_x0020_With" minOccurs="0"/>
                <xsd:element ref="ns2:Shortna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etingNumber" minOccurs="0"/>
                <xsd:element ref="ns2:MediaServiceGenerationTime" minOccurs="0"/>
                <xsd:element ref="ns2:MediaServiceEventHashCode" minOccurs="0"/>
                <xsd:element ref="ns2:Archiv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ba468-dae9-4317-9122-2627e28a41f4" elementFormDefault="qualified">
    <xsd:import namespace="http://schemas.microsoft.com/office/2006/documentManagement/types"/>
    <xsd:import namespace="http://schemas.microsoft.com/office/infopath/2007/PartnerControls"/>
    <xsd:element name="DateofMeeting" ma:index="2" nillable="true" ma:displayName="Date of Meeting" ma:format="DateOnly" ma:internalName="DateofMeeting">
      <xsd:simpleType>
        <xsd:restriction base="dms:DateTime"/>
      </xsd:simpleType>
    </xsd:element>
    <xsd:element name="Work_x0020_Stream" ma:index="3" nillable="true" ma:displayName="Work Stream" ma:default="Design" ma:format="Dropdown" ma:internalName="Work_x0020_Stream">
      <xsd:simpleType>
        <xsd:restriction base="dms:Choice">
          <xsd:enumeration value="Design"/>
          <xsd:enumeration value="Test"/>
          <xsd:enumeration value="Qualification"/>
          <xsd:enumeration value="Implementation"/>
          <xsd:enumeration value="Governance (Work Stream)"/>
          <xsd:enumeration value="Code"/>
          <xsd:enumeration value="Migration"/>
          <xsd:enumeration value="PSG"/>
          <xsd:enumeration value="Planning"/>
        </xsd:restriction>
      </xsd:simpleType>
    </xsd:element>
    <xsd:element name="Working_x0020_Group" ma:index="4" nillable="true" ma:displayName="Working Group" ma:default="DAG" ma:format="Dropdown" ma:internalName="Working_x0020_Group">
      <xsd:simpleType>
        <xsd:restriction base="dms:Choice">
          <xsd:enumeration value="BPRWG"/>
          <xsd:enumeration value="CCAG"/>
          <xsd:enumeration value="CCIAG"/>
          <xsd:enumeration value="CDWG"/>
          <xsd:enumeration value="DAG"/>
          <xsd:enumeration value="Webinar"/>
          <xsd:enumeration value="Design Playback"/>
          <xsd:enumeration value="DWG"/>
          <xsd:enumeration value="EWG"/>
          <xsd:enumeration value="MWG"/>
          <xsd:enumeration value="QWG"/>
          <xsd:enumeration value="SDWG"/>
          <xsd:enumeration value="TDWG"/>
          <xsd:enumeration value="TMAG"/>
          <xsd:enumeration value="Sub Group"/>
          <xsd:enumeration value="PSG"/>
          <xsd:enumeration value="PWG"/>
          <xsd:enumeration value="SITWG"/>
          <xsd:enumeration value="BPRWGTDWGSubgroup"/>
          <xsd:enumeration value="MigrationDesignSubgroup"/>
          <xsd:enumeration value="DA"/>
          <xsd:enumeration value="NFTWG"/>
          <xsd:enumeration value="DRG"/>
          <xsd:enumeration value="Data Cleanse"/>
          <xsd:enumeration value="SASWG"/>
          <xsd:enumeration value="DCWG"/>
          <xsd:enumeration value="TORWG"/>
          <xsd:enumeration value="QAG"/>
          <xsd:enumeration value="SITAG"/>
          <xsd:enumeration value="MCAG"/>
          <xsd:enumeration value="LQTSG"/>
          <xsd:enumeration value="SAQTSG"/>
        </xsd:restriction>
      </xsd:simpleType>
    </xsd:element>
    <xsd:element name="V" ma:index="5" nillable="true" ma:displayName="V" ma:internalName="V">
      <xsd:simpleType>
        <xsd:restriction base="dms:Text">
          <xsd:maxLength value="255"/>
        </xsd:restriction>
      </xsd:simpleType>
    </xsd:element>
    <xsd:element name="Status" ma:index="6" nillable="true" ma:displayName="Status" ma:default="Draft" ma:format="Dropdown" ma:internalName="Status">
      <xsd:simpleType>
        <xsd:restriction base="dms:Choice">
          <xsd:enumeration value="Draft"/>
          <xsd:enumeration value="Approved"/>
        </xsd:restriction>
      </xsd:simpleType>
    </xsd:element>
    <xsd:element name="Date" ma:index="7" nillable="true" ma:displayName="Date" ma:format="DateOnly" ma:internalName="Date">
      <xsd:simpleType>
        <xsd:restriction base="dms:DateTime"/>
      </xsd:simpleType>
    </xsd:element>
    <xsd:element name="Subtype" ma:index="9" nillable="true" ma:displayName="Subtype" ma:default="Papers" ma:format="Dropdown" ma:internalName="Subtype">
      <xsd:simpleType>
        <xsd:restriction base="dms:Choice">
          <xsd:enumeration value="Recording"/>
          <xsd:enumeration value="Agenda"/>
          <xsd:enumeration value="Minutes"/>
          <xsd:enumeration value="Papers"/>
          <xsd:enumeration value="Headline"/>
          <xsd:enumeration value="Summary"/>
        </xsd:restriction>
      </xsd:simpleType>
    </xsd:element>
    <xsd:element name="_x003a_" ma:index="10" nillable="true" ma:displayName=":" ma:list="{701ba468-dae9-4317-9122-2627e28a41f4}" ma:internalName="_x003a_" ma:showField="DateofMeeting">
      <xsd:simpleType>
        <xsd:restriction base="dms:Lookup"/>
      </xsd:simpleType>
    </xsd:element>
    <xsd:element name="Action_x0020_With" ma:index="12" nillable="true" ma:displayName="Action With" ma:default="Governance Team" ma:format="Dropdown" ma:internalName="Action_x0020_With">
      <xsd:simpleType>
        <xsd:restriction base="dms:Choice">
          <xsd:enumeration value="Governance Team"/>
          <xsd:enumeration value="CBUsers"/>
          <xsd:enumeration value="Public"/>
        </xsd:restriction>
      </xsd:simpleType>
    </xsd:element>
    <xsd:element name="Shortname" ma:index="13" nillable="true" ma:displayName="Shortname" ma:internalName="Shortname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etingNumber" ma:index="29" nillable="true" ma:displayName="&gt;" ma:format="Dropdown" ma:internalName="MeetingNumber">
      <xsd:simpleType>
        <xsd:restriction base="dms:Text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Archive" ma:index="32" nillable="true" ma:displayName="Archive" ma:default="0" ma:format="Dropdown" ma:internalName="Archive">
      <xsd:simpleType>
        <xsd:restriction base="dms:Boolean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dc6f7-e858-42a6-bc18-5509d747a3d8" elementFormDefault="qualified">
    <xsd:import namespace="http://schemas.microsoft.com/office/2006/documentManagement/types"/>
    <xsd:import namespace="http://schemas.microsoft.com/office/infopath/2007/PartnerControls"/>
    <xsd:element name="Doc_x0020_Number" ma:index="8" nillable="true" ma:displayName="Doc Number" ma:internalName="Doc_x0020_Number">
      <xsd:simpleType>
        <xsd:restriction base="dms:Text">
          <xsd:maxLength value="255"/>
        </xsd:restriction>
      </xsd:simpleType>
    </xsd:element>
    <xsd:element name="Security_x0020_Classification" ma:index="11" nillable="true" ma:displayName="Security Classification" ma:default="INTERNAL ONLY" ma:description="Classification that determines the permissible circulation of the documents" ma:format="Dropdown" ma:internalName="Security_x0020_Classification">
      <xsd:simpleType>
        <xsd:restriction base="dms:Choice">
          <xsd:enumeration value="PUBLIC"/>
          <xsd:enumeration value="INTERNAL ONLY"/>
          <xsd:enumeration value="CONFIDENTIAL"/>
          <xsd:enumeration value="COMMERICAL IN CONFIDENCE"/>
          <xsd:enumeration value="RESTRICTED"/>
        </xsd:restriction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8C4D15-D905-49E1-97ED-4B846248FF53}">
  <ds:schemaRefs>
    <ds:schemaRef ds:uri="http://schemas.microsoft.com/office/2006/metadata/properties"/>
    <ds:schemaRef ds:uri="http://schemas.microsoft.com/office/infopath/2007/PartnerControls"/>
    <ds:schemaRef ds:uri="d8f7c94a-fa99-4e16-89fd-b2155d7f05ac"/>
    <ds:schemaRef ds:uri="336dc6f7-e858-42a6-bc18-5509d747a3d8"/>
  </ds:schemaRefs>
</ds:datastoreItem>
</file>

<file path=customXml/itemProps2.xml><?xml version="1.0" encoding="utf-8"?>
<ds:datastoreItem xmlns:ds="http://schemas.openxmlformats.org/officeDocument/2006/customXml" ds:itemID="{094497BE-F28D-41F4-985F-BD97C1D64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AFBC5B-CBD2-4A75-9AFA-8EBF45BC0C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B14E6B-235A-41A5-AA30-F824C15F00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2619</Words>
  <Characters>14930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MHHS-DEL173-Change-Request-Form_Template-v1.1</vt:lpstr>
    </vt:vector>
  </TitlesOfParts>
  <Company/>
  <LinksUpToDate>false</LinksUpToDate>
  <CharactersWithSpaces>17514</CharactersWithSpaces>
  <SharedDoc>false</SharedDoc>
  <HLinks>
    <vt:vector size="18" baseType="variant">
      <vt:variant>
        <vt:i4>6684724</vt:i4>
      </vt:variant>
      <vt:variant>
        <vt:i4>6</vt:i4>
      </vt:variant>
      <vt:variant>
        <vt:i4>0</vt:i4>
      </vt:variant>
      <vt:variant>
        <vt:i4>5</vt:i4>
      </vt:variant>
      <vt:variant>
        <vt:lpwstr>https://mhhsprogramme-production-cdn.s3.eu-west-2.amazonaws.com/wp-content/uploads/2022/05/18141427/MHHS_transition_timetable_updated_May_2022_following_CR001_and_CR003_approval.xlsx</vt:lpwstr>
      </vt:variant>
      <vt:variant>
        <vt:lpwstr/>
      </vt:variant>
      <vt:variant>
        <vt:i4>5046359</vt:i4>
      </vt:variant>
      <vt:variant>
        <vt:i4>3</vt:i4>
      </vt:variant>
      <vt:variant>
        <vt:i4>0</vt:i4>
      </vt:variant>
      <vt:variant>
        <vt:i4>5</vt:i4>
      </vt:variant>
      <vt:variant>
        <vt:lpwstr>https://mhhsprogramme-production-cdn.s3.eu-west-2.amazonaws.com/wp-content/uploads/2022/03/10171920/MHHS-DEL-030-MHHS-Programme-Governance-Framework-V2.4.pdf</vt:lpwstr>
      </vt:variant>
      <vt:variant>
        <vt:lpwstr/>
      </vt:variant>
      <vt:variant>
        <vt:i4>2162794</vt:i4>
      </vt:variant>
      <vt:variant>
        <vt:i4>0</vt:i4>
      </vt:variant>
      <vt:variant>
        <vt:i4>0</vt:i4>
      </vt:variant>
      <vt:variant>
        <vt:i4>5</vt:i4>
      </vt:variant>
      <vt:variant>
        <vt:lpwstr>https://mhhsprogramme-production-cdn.s3.eu-west-2.amazonaws.com/wp-content/uploads/2022/05/05163837/MHHS-DEL171-Change-Control-Approach-Published-v1.0.pdf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MHHS-DEL173-Change-Request-Form_Template-v1.1</dc:title>
  <dc:subject/>
  <dc:creator>Nick Coomber</dc:creator>
  <cp:keywords/>
  <dc:description/>
  <cp:lastModifiedBy>Immy Syms</cp:lastModifiedBy>
  <cp:revision>2</cp:revision>
  <dcterms:created xsi:type="dcterms:W3CDTF">2023-08-11T10:07:00Z</dcterms:created>
  <dcterms:modified xsi:type="dcterms:W3CDTF">2023-08-11T10:07:00Z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0x010100AECCA232289F21488A027868CC50B7D1</vt:lpwstr>
  </property>
  <property fmtid="{D5CDD505-2E9C-101B-9397-08002B2CF9AE}" pid="3" name="MediaServiceImageTags">
    <vt:lpwstr/>
  </property>
</Properties>
</file>